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26BF" w14:textId="77777777" w:rsidR="00827A2B" w:rsidRPr="008B550B" w:rsidRDefault="00827A2B" w:rsidP="00827A2B">
      <w:pPr>
        <w:pStyle w:val="Title"/>
        <w:rPr>
          <w:rFonts w:ascii="Arial" w:hAnsi="Arial" w:cs="Arial"/>
        </w:rPr>
      </w:pPr>
      <w:r w:rsidRPr="008B550B">
        <w:rPr>
          <w:rFonts w:ascii="Arial" w:hAnsi="Arial" w:cs="Arial"/>
        </w:rPr>
        <w:t>Guide Specification</w:t>
      </w:r>
    </w:p>
    <w:p w14:paraId="564C1CDF" w14:textId="4FA31603" w:rsidR="0063393B" w:rsidRPr="008B550B" w:rsidRDefault="00EE3F7C" w:rsidP="00827A2B">
      <w:pPr>
        <w:pStyle w:val="Title"/>
        <w:rPr>
          <w:rFonts w:ascii="Arial" w:hAnsi="Arial" w:cs="Arial"/>
        </w:rPr>
      </w:pPr>
      <w:r>
        <w:rPr>
          <w:rFonts w:ascii="Arial" w:hAnsi="Arial" w:cs="Arial"/>
        </w:rPr>
        <w:t>Montara Seating</w:t>
      </w:r>
    </w:p>
    <w:p w14:paraId="599E5099" w14:textId="77777777" w:rsidR="00472C6F" w:rsidRPr="0022429F" w:rsidRDefault="00472C6F">
      <w:pPr>
        <w:spacing w:line="240" w:lineRule="atLeast"/>
        <w:ind w:left="504" w:hanging="504"/>
        <w:rPr>
          <w:rFonts w:ascii="Arial" w:hAnsi="Arial" w:cs="Arial"/>
          <w:sz w:val="22"/>
          <w:szCs w:val="22"/>
          <w:highlight w:val="yellow"/>
        </w:rPr>
      </w:pPr>
    </w:p>
    <w:p w14:paraId="1A5E3A6F" w14:textId="77777777" w:rsidR="00AB1700" w:rsidRPr="0022429F" w:rsidRDefault="00AB1700">
      <w:pPr>
        <w:spacing w:line="240" w:lineRule="atLeast"/>
        <w:ind w:left="504" w:hanging="504"/>
        <w:rPr>
          <w:rFonts w:ascii="Arial" w:hAnsi="Arial" w:cs="Arial"/>
          <w:sz w:val="22"/>
          <w:szCs w:val="22"/>
          <w:highlight w:val="yellow"/>
        </w:rPr>
      </w:pPr>
    </w:p>
    <w:p w14:paraId="3887286F" w14:textId="3F4E280B" w:rsidR="00627614" w:rsidRPr="00A55471" w:rsidRDefault="00627614" w:rsidP="00627614">
      <w:pPr>
        <w:pStyle w:val="SpecHeading2Part1"/>
        <w:rPr>
          <w:rFonts w:cs="Arial"/>
          <w:szCs w:val="22"/>
          <w:u w:val="single"/>
        </w:rPr>
      </w:pPr>
      <w:r w:rsidRPr="00A55471">
        <w:rPr>
          <w:rFonts w:cs="Arial"/>
          <w:szCs w:val="22"/>
          <w:u w:val="single"/>
        </w:rPr>
        <w:t>1.0 GENERAL</w:t>
      </w:r>
    </w:p>
    <w:p w14:paraId="3426F27B" w14:textId="77777777" w:rsidR="00627614" w:rsidRPr="00A55471" w:rsidRDefault="00627614" w:rsidP="00627614">
      <w:pPr>
        <w:rPr>
          <w:rFonts w:ascii="Arial" w:hAnsi="Arial" w:cs="Arial"/>
          <w:sz w:val="22"/>
          <w:szCs w:val="22"/>
        </w:rPr>
      </w:pPr>
    </w:p>
    <w:p w14:paraId="55312F73" w14:textId="77777777" w:rsidR="00627614" w:rsidRPr="00A55471" w:rsidRDefault="00627614" w:rsidP="00627614">
      <w:pPr>
        <w:pStyle w:val="SpecHeading311"/>
        <w:rPr>
          <w:rFonts w:cs="Arial"/>
          <w:szCs w:val="22"/>
        </w:rPr>
      </w:pPr>
      <w:r w:rsidRPr="00A55471">
        <w:rPr>
          <w:rFonts w:cs="Arial"/>
          <w:szCs w:val="22"/>
        </w:rPr>
        <w:t>1.1</w:t>
      </w:r>
      <w:r w:rsidRPr="00A55471">
        <w:rPr>
          <w:rFonts w:cs="Arial"/>
          <w:szCs w:val="22"/>
        </w:rPr>
        <w:tab/>
      </w:r>
      <w:r w:rsidRPr="00A55471">
        <w:rPr>
          <w:rFonts w:cs="Arial"/>
          <w:szCs w:val="22"/>
          <w:u w:val="single"/>
        </w:rPr>
        <w:t>WORK INCLUDES</w:t>
      </w:r>
    </w:p>
    <w:p w14:paraId="5AF635A7" w14:textId="32EC69A3" w:rsidR="00627614" w:rsidRPr="00A55471" w:rsidRDefault="00627614" w:rsidP="00627614">
      <w:pPr>
        <w:pStyle w:val="SpecHeading4A"/>
        <w:tabs>
          <w:tab w:val="clear" w:pos="720"/>
        </w:tabs>
        <w:ind w:left="1260"/>
        <w:rPr>
          <w:rFonts w:cs="Arial"/>
          <w:szCs w:val="22"/>
        </w:rPr>
      </w:pPr>
      <w:r w:rsidRPr="00A55471">
        <w:rPr>
          <w:rFonts w:cs="Arial"/>
          <w:szCs w:val="22"/>
        </w:rPr>
        <w:t>A.</w:t>
      </w:r>
      <w:r w:rsidRPr="00A55471">
        <w:rPr>
          <w:rFonts w:cs="Arial"/>
          <w:szCs w:val="22"/>
        </w:rPr>
        <w:tab/>
        <w:t xml:space="preserve">Provision of </w:t>
      </w:r>
      <w:r w:rsidR="00EE3F7C">
        <w:rPr>
          <w:rFonts w:cs="Arial"/>
          <w:szCs w:val="22"/>
        </w:rPr>
        <w:t>Montara Seating</w:t>
      </w:r>
    </w:p>
    <w:p w14:paraId="32753092" w14:textId="77777777" w:rsidR="00627614" w:rsidRPr="00A55471" w:rsidRDefault="00627614" w:rsidP="00627614">
      <w:pPr>
        <w:rPr>
          <w:rFonts w:ascii="Arial" w:hAnsi="Arial" w:cs="Arial"/>
          <w:sz w:val="22"/>
          <w:szCs w:val="22"/>
        </w:rPr>
      </w:pPr>
    </w:p>
    <w:p w14:paraId="54D50FE7" w14:textId="77777777" w:rsidR="00627614" w:rsidRPr="00A55471" w:rsidRDefault="00627614" w:rsidP="00627614">
      <w:pPr>
        <w:pStyle w:val="SpecHeading311"/>
        <w:rPr>
          <w:rFonts w:cs="Arial"/>
          <w:szCs w:val="22"/>
        </w:rPr>
      </w:pPr>
      <w:r w:rsidRPr="00A55471">
        <w:rPr>
          <w:rFonts w:cs="Arial"/>
          <w:szCs w:val="22"/>
        </w:rPr>
        <w:t>1.2</w:t>
      </w:r>
      <w:r w:rsidRPr="00A55471">
        <w:rPr>
          <w:rFonts w:cs="Arial"/>
          <w:szCs w:val="22"/>
        </w:rPr>
        <w:tab/>
      </w:r>
      <w:r w:rsidRPr="00A55471">
        <w:rPr>
          <w:rFonts w:cs="Arial"/>
          <w:szCs w:val="22"/>
          <w:u w:val="single"/>
        </w:rPr>
        <w:t>RELATED WORK</w:t>
      </w:r>
    </w:p>
    <w:p w14:paraId="0CCFF9F9" w14:textId="77777777" w:rsidR="00627614" w:rsidRPr="00A55471" w:rsidRDefault="00627614" w:rsidP="00627614">
      <w:pPr>
        <w:pStyle w:val="SpecHeading4A"/>
        <w:tabs>
          <w:tab w:val="clear" w:pos="720"/>
        </w:tabs>
        <w:ind w:left="1260" w:hanging="540"/>
        <w:rPr>
          <w:rFonts w:cs="Arial"/>
          <w:szCs w:val="22"/>
        </w:rPr>
      </w:pPr>
      <w:r w:rsidRPr="00A55471">
        <w:rPr>
          <w:rFonts w:cs="Arial"/>
          <w:szCs w:val="22"/>
        </w:rPr>
        <w:t>A.</w:t>
      </w:r>
      <w:r w:rsidRPr="00A55471">
        <w:rPr>
          <w:rFonts w:cs="Arial"/>
          <w:szCs w:val="22"/>
        </w:rPr>
        <w:tab/>
      </w:r>
      <w:r w:rsidRPr="00A55471">
        <w:rPr>
          <w:rFonts w:cs="Arial"/>
          <w:szCs w:val="22"/>
          <w:u w:val="single"/>
        </w:rPr>
        <w:t>S</w:t>
      </w:r>
      <w:r w:rsidRPr="00A55471">
        <w:rPr>
          <w:rFonts w:cs="Arial"/>
          <w:szCs w:val="22"/>
        </w:rPr>
        <w:t>ection 061000 Rough</w:t>
      </w:r>
      <w:r w:rsidRPr="00A55471">
        <w:rPr>
          <w:rFonts w:cs="Arial"/>
          <w:spacing w:val="-3"/>
          <w:szCs w:val="22"/>
        </w:rPr>
        <w:t xml:space="preserve"> </w:t>
      </w:r>
      <w:r w:rsidRPr="00A55471">
        <w:rPr>
          <w:rFonts w:cs="Arial"/>
          <w:szCs w:val="22"/>
        </w:rPr>
        <w:t>Carpentry</w:t>
      </w:r>
      <w:r w:rsidRPr="00A55471">
        <w:rPr>
          <w:rFonts w:cs="Arial"/>
          <w:szCs w:val="22"/>
          <w:u w:val="single"/>
        </w:rPr>
        <w:t xml:space="preserve"> </w:t>
      </w:r>
    </w:p>
    <w:p w14:paraId="21B56BE6" w14:textId="77777777" w:rsidR="00627614" w:rsidRPr="00A55471" w:rsidRDefault="00627614" w:rsidP="00627614">
      <w:pPr>
        <w:pStyle w:val="SpecHeading4A"/>
        <w:tabs>
          <w:tab w:val="clear" w:pos="720"/>
        </w:tabs>
        <w:ind w:left="1260"/>
        <w:rPr>
          <w:rFonts w:cs="Arial"/>
          <w:szCs w:val="22"/>
        </w:rPr>
      </w:pPr>
      <w:r w:rsidRPr="00A55471">
        <w:rPr>
          <w:rFonts w:cs="Arial"/>
          <w:szCs w:val="22"/>
        </w:rPr>
        <w:t>B.</w:t>
      </w:r>
      <w:r w:rsidRPr="00A55471">
        <w:rPr>
          <w:rFonts w:cs="Arial"/>
          <w:szCs w:val="22"/>
        </w:rPr>
        <w:tab/>
      </w:r>
      <w:r w:rsidRPr="00A55471">
        <w:rPr>
          <w:rFonts w:cs="Arial"/>
          <w:szCs w:val="22"/>
          <w:u w:val="single"/>
        </w:rPr>
        <w:t>S</w:t>
      </w:r>
      <w:r w:rsidRPr="00A55471">
        <w:rPr>
          <w:rFonts w:cs="Arial"/>
          <w:szCs w:val="22"/>
        </w:rPr>
        <w:t>ection 062000 Finish</w:t>
      </w:r>
      <w:r w:rsidRPr="00A55471">
        <w:rPr>
          <w:rFonts w:cs="Arial"/>
          <w:spacing w:val="-3"/>
          <w:szCs w:val="22"/>
        </w:rPr>
        <w:t xml:space="preserve"> </w:t>
      </w:r>
      <w:r w:rsidRPr="00A55471">
        <w:rPr>
          <w:rFonts w:cs="Arial"/>
          <w:szCs w:val="22"/>
        </w:rPr>
        <w:t>Carpentry</w:t>
      </w:r>
    </w:p>
    <w:p w14:paraId="47F91100" w14:textId="77777777" w:rsidR="00627614" w:rsidRPr="00A55471" w:rsidRDefault="00627614" w:rsidP="00627614">
      <w:pPr>
        <w:pStyle w:val="SpecHeading4A"/>
        <w:tabs>
          <w:tab w:val="clear" w:pos="720"/>
        </w:tabs>
        <w:ind w:left="1260"/>
        <w:rPr>
          <w:rFonts w:cs="Arial"/>
          <w:szCs w:val="22"/>
        </w:rPr>
      </w:pPr>
      <w:r w:rsidRPr="00A55471">
        <w:rPr>
          <w:rFonts w:cs="Arial"/>
          <w:szCs w:val="22"/>
        </w:rPr>
        <w:t>C.</w:t>
      </w:r>
      <w:r w:rsidRPr="00A55471">
        <w:rPr>
          <w:rFonts w:cs="Arial"/>
          <w:szCs w:val="22"/>
        </w:rPr>
        <w:tab/>
        <w:t>Section 129300 Site Furnishings</w:t>
      </w:r>
    </w:p>
    <w:p w14:paraId="390DFA8D" w14:textId="0ECC8290" w:rsidR="00627614" w:rsidRPr="00A55471" w:rsidRDefault="00627614" w:rsidP="00627614">
      <w:pPr>
        <w:rPr>
          <w:rFonts w:ascii="Arial" w:hAnsi="Arial" w:cs="Arial"/>
          <w:sz w:val="22"/>
          <w:szCs w:val="22"/>
        </w:rPr>
      </w:pPr>
    </w:p>
    <w:p w14:paraId="6851CCFC" w14:textId="77777777" w:rsidR="00627614" w:rsidRPr="00A55471" w:rsidRDefault="00627614" w:rsidP="00627614">
      <w:pPr>
        <w:pStyle w:val="SpecHeading311"/>
        <w:rPr>
          <w:rFonts w:cs="Arial"/>
          <w:szCs w:val="22"/>
        </w:rPr>
      </w:pPr>
      <w:r w:rsidRPr="00A55471">
        <w:rPr>
          <w:rFonts w:cs="Arial"/>
          <w:szCs w:val="22"/>
        </w:rPr>
        <w:t>1.3</w:t>
      </w:r>
      <w:r w:rsidRPr="00A55471">
        <w:rPr>
          <w:rFonts w:cs="Arial"/>
          <w:szCs w:val="22"/>
        </w:rPr>
        <w:tab/>
      </w:r>
      <w:r w:rsidRPr="00A55471">
        <w:rPr>
          <w:rFonts w:cs="Arial"/>
          <w:szCs w:val="22"/>
          <w:u w:val="single"/>
        </w:rPr>
        <w:t>SUBMITTALS</w:t>
      </w:r>
    </w:p>
    <w:p w14:paraId="2531D09E" w14:textId="77777777" w:rsidR="00627614" w:rsidRPr="00A55471" w:rsidRDefault="00627614" w:rsidP="00627614">
      <w:pPr>
        <w:pStyle w:val="SpecHeading4A"/>
        <w:tabs>
          <w:tab w:val="clear" w:pos="720"/>
        </w:tabs>
        <w:ind w:left="1260"/>
        <w:rPr>
          <w:rFonts w:cs="Arial"/>
          <w:szCs w:val="22"/>
        </w:rPr>
      </w:pPr>
      <w:r w:rsidRPr="00A55471">
        <w:rPr>
          <w:rFonts w:cs="Arial"/>
          <w:szCs w:val="22"/>
        </w:rPr>
        <w:t>A.</w:t>
      </w:r>
      <w:r w:rsidRPr="00A55471">
        <w:rPr>
          <w:rFonts w:cs="Arial"/>
          <w:szCs w:val="22"/>
        </w:rPr>
        <w:tab/>
        <w:t xml:space="preserve">Product Data: Manufacturer's standard catalog cut </w:t>
      </w:r>
      <w:proofErr w:type="gramStart"/>
      <w:r w:rsidRPr="00A55471">
        <w:rPr>
          <w:rFonts w:cs="Arial"/>
          <w:szCs w:val="22"/>
        </w:rPr>
        <w:t>sheets..</w:t>
      </w:r>
      <w:proofErr w:type="gramEnd"/>
      <w:r w:rsidRPr="00A55471">
        <w:rPr>
          <w:rFonts w:cs="Arial"/>
          <w:szCs w:val="22"/>
        </w:rPr>
        <w:t xml:space="preserve"> </w:t>
      </w:r>
    </w:p>
    <w:p w14:paraId="031CF48D" w14:textId="77777777" w:rsidR="00627614" w:rsidRPr="00A55471" w:rsidRDefault="00627614" w:rsidP="00627614">
      <w:pPr>
        <w:pStyle w:val="SpecHeading4A"/>
        <w:tabs>
          <w:tab w:val="clear" w:pos="720"/>
        </w:tabs>
        <w:ind w:left="1260"/>
        <w:rPr>
          <w:rFonts w:cs="Arial"/>
          <w:szCs w:val="22"/>
          <w:highlight w:val="red"/>
        </w:rPr>
      </w:pPr>
      <w:r w:rsidRPr="00A55471">
        <w:rPr>
          <w:rFonts w:cs="Arial"/>
          <w:szCs w:val="22"/>
        </w:rPr>
        <w:t>B.</w:t>
      </w:r>
      <w:r w:rsidRPr="00A55471">
        <w:rPr>
          <w:rFonts w:cs="Arial"/>
          <w:szCs w:val="22"/>
        </w:rPr>
        <w:tab/>
        <w:t>Samples: As required for color selection or material thickness only.</w:t>
      </w:r>
    </w:p>
    <w:p w14:paraId="57FD5164" w14:textId="2710C468" w:rsidR="00627614" w:rsidRPr="00A55471" w:rsidRDefault="00CA4479" w:rsidP="00627614">
      <w:pPr>
        <w:pStyle w:val="SpecHeading4A"/>
        <w:tabs>
          <w:tab w:val="clear" w:pos="720"/>
        </w:tabs>
        <w:ind w:left="1260"/>
        <w:rPr>
          <w:rFonts w:cs="Arial"/>
          <w:szCs w:val="22"/>
          <w:highlight w:val="red"/>
        </w:rPr>
      </w:pPr>
      <w:bookmarkStart w:id="0" w:name="_Hlk206411717"/>
      <w:r>
        <w:rPr>
          <w:rFonts w:cs="Arial"/>
          <w:szCs w:val="22"/>
        </w:rPr>
        <w:t>C</w:t>
      </w:r>
      <w:r w:rsidR="00627614" w:rsidRPr="00A55471">
        <w:rPr>
          <w:rFonts w:cs="Arial"/>
          <w:szCs w:val="22"/>
        </w:rPr>
        <w:t>.</w:t>
      </w:r>
      <w:r w:rsidR="00627614" w:rsidRPr="00A55471">
        <w:rPr>
          <w:rFonts w:cs="Arial"/>
          <w:szCs w:val="22"/>
        </w:rPr>
        <w:tab/>
        <w:t>For custom applications, showing critical sizes and dimensions for installation and integration with other work.</w:t>
      </w:r>
      <w:bookmarkEnd w:id="0"/>
    </w:p>
    <w:p w14:paraId="32DF53A0" w14:textId="07A5294A" w:rsidR="00E727D4" w:rsidRPr="00A55471" w:rsidRDefault="00E727D4" w:rsidP="00E727D4">
      <w:pPr>
        <w:pStyle w:val="SpecHeading4A"/>
        <w:tabs>
          <w:tab w:val="clear" w:pos="720"/>
        </w:tabs>
        <w:ind w:left="1260"/>
        <w:rPr>
          <w:rFonts w:cs="Arial"/>
          <w:szCs w:val="22"/>
        </w:rPr>
      </w:pPr>
      <w:r>
        <w:rPr>
          <w:rFonts w:cs="Arial"/>
          <w:szCs w:val="22"/>
        </w:rPr>
        <w:t>D</w:t>
      </w:r>
      <w:r w:rsidRPr="00A55471">
        <w:rPr>
          <w:rFonts w:cs="Arial"/>
          <w:szCs w:val="22"/>
        </w:rPr>
        <w:t>.</w:t>
      </w:r>
      <w:r w:rsidRPr="00A55471">
        <w:rPr>
          <w:rFonts w:cs="Arial"/>
          <w:szCs w:val="22"/>
        </w:rPr>
        <w:tab/>
      </w:r>
      <w:r w:rsidRPr="00F85BDC">
        <w:rPr>
          <w:rFonts w:cs="Arial"/>
        </w:rPr>
        <w:t xml:space="preserve">Environmental Product Declarations (EPDs): Submit third-party verified and </w:t>
      </w:r>
      <w:r>
        <w:rPr>
          <w:rFonts w:cs="Arial"/>
        </w:rPr>
        <w:t xml:space="preserve">  </w:t>
      </w:r>
      <w:r w:rsidRPr="00F85BDC">
        <w:rPr>
          <w:rFonts w:cs="Arial"/>
        </w:rPr>
        <w:t xml:space="preserve">product-specific EPDs for the specified materials, demonstrating compliance </w:t>
      </w:r>
      <w:proofErr w:type="gramStart"/>
      <w:r w:rsidRPr="00F85BDC">
        <w:rPr>
          <w:rFonts w:cs="Arial"/>
        </w:rPr>
        <w:t xml:space="preserve">with </w:t>
      </w:r>
      <w:r>
        <w:rPr>
          <w:rFonts w:cs="Arial"/>
        </w:rPr>
        <w:t xml:space="preserve"> </w:t>
      </w:r>
      <w:r w:rsidRPr="00F85BDC">
        <w:rPr>
          <w:rFonts w:cs="Arial"/>
        </w:rPr>
        <w:t>ISO</w:t>
      </w:r>
      <w:proofErr w:type="gramEnd"/>
      <w:r w:rsidRPr="00F85BDC">
        <w:rPr>
          <w:rFonts w:cs="Arial"/>
        </w:rPr>
        <w:t xml:space="preserve"> 21930, 14025, and 14044, or equivalent </w:t>
      </w:r>
      <w:proofErr w:type="gramStart"/>
      <w:r w:rsidRPr="00F85BDC">
        <w:rPr>
          <w:rFonts w:cs="Arial"/>
        </w:rPr>
        <w:t>standards</w:t>
      </w:r>
      <w:r w:rsidRPr="00A55471">
        <w:rPr>
          <w:rFonts w:cs="Arial"/>
          <w:szCs w:val="22"/>
        </w:rPr>
        <w:t>..</w:t>
      </w:r>
      <w:proofErr w:type="gramEnd"/>
      <w:r w:rsidRPr="00A55471">
        <w:rPr>
          <w:rFonts w:cs="Arial"/>
          <w:szCs w:val="22"/>
        </w:rPr>
        <w:t xml:space="preserve"> </w:t>
      </w:r>
    </w:p>
    <w:p w14:paraId="2C2860E8" w14:textId="0BBAD867" w:rsidR="00627614" w:rsidRPr="00A55471" w:rsidRDefault="00E727D4" w:rsidP="00E727D4">
      <w:pPr>
        <w:ind w:left="713" w:firstLine="7"/>
        <w:rPr>
          <w:rFonts w:ascii="Arial" w:hAnsi="Arial" w:cs="Arial"/>
          <w:sz w:val="22"/>
          <w:szCs w:val="22"/>
        </w:rPr>
      </w:pPr>
      <w:r>
        <w:rPr>
          <w:rFonts w:ascii="Arial" w:hAnsi="Arial" w:cs="Arial"/>
          <w:sz w:val="22"/>
          <w:szCs w:val="22"/>
        </w:rPr>
        <w:tab/>
      </w:r>
      <w:r>
        <w:rPr>
          <w:rFonts w:ascii="Arial" w:hAnsi="Arial" w:cs="Arial"/>
          <w:sz w:val="22"/>
          <w:szCs w:val="22"/>
        </w:rPr>
        <w:tab/>
      </w:r>
    </w:p>
    <w:p w14:paraId="241A6AF1" w14:textId="77777777" w:rsidR="00627614" w:rsidRPr="00A55471" w:rsidRDefault="00627614" w:rsidP="00627614">
      <w:pPr>
        <w:pStyle w:val="SpecHeading311"/>
        <w:rPr>
          <w:rFonts w:cs="Arial"/>
          <w:szCs w:val="22"/>
        </w:rPr>
      </w:pPr>
      <w:r w:rsidRPr="00A55471">
        <w:rPr>
          <w:rFonts w:cs="Arial"/>
          <w:szCs w:val="22"/>
        </w:rPr>
        <w:t>1.4</w:t>
      </w:r>
      <w:r w:rsidRPr="00A55471">
        <w:rPr>
          <w:rFonts w:cs="Arial"/>
          <w:szCs w:val="22"/>
        </w:rPr>
        <w:tab/>
      </w:r>
      <w:r w:rsidRPr="00A55471">
        <w:rPr>
          <w:rFonts w:cs="Arial"/>
          <w:szCs w:val="22"/>
          <w:u w:val="single"/>
        </w:rPr>
        <w:t>DELIVERY, STORAGE AND HANDLING</w:t>
      </w:r>
    </w:p>
    <w:p w14:paraId="24855E0B" w14:textId="494BA33F" w:rsidR="00627614" w:rsidRPr="00A55471" w:rsidRDefault="00627614" w:rsidP="00627614">
      <w:pPr>
        <w:pStyle w:val="SpecHeading4A"/>
        <w:tabs>
          <w:tab w:val="clear" w:pos="720"/>
        </w:tabs>
        <w:ind w:left="1260" w:hanging="540"/>
        <w:rPr>
          <w:rFonts w:cs="Arial"/>
          <w:szCs w:val="22"/>
        </w:rPr>
      </w:pPr>
      <w:r w:rsidRPr="00A55471">
        <w:rPr>
          <w:rFonts w:cs="Arial"/>
          <w:szCs w:val="22"/>
        </w:rPr>
        <w:t>A.</w:t>
      </w:r>
      <w:r w:rsidRPr="00A55471">
        <w:rPr>
          <w:rFonts w:cs="Arial"/>
          <w:szCs w:val="22"/>
        </w:rPr>
        <w:tab/>
        <w:t>Unwrap &amp; inspect after delivery for signs of damage during transit.</w:t>
      </w:r>
    </w:p>
    <w:p w14:paraId="2B759235" w14:textId="75C27D14" w:rsidR="00627614" w:rsidRPr="00A55471" w:rsidRDefault="00627614" w:rsidP="00627614">
      <w:pPr>
        <w:ind w:left="1260" w:hanging="540"/>
        <w:rPr>
          <w:rFonts w:ascii="Arial" w:hAnsi="Arial" w:cs="Arial"/>
          <w:sz w:val="22"/>
          <w:szCs w:val="22"/>
        </w:rPr>
      </w:pPr>
      <w:r w:rsidRPr="00A55471">
        <w:rPr>
          <w:rFonts w:ascii="Arial" w:hAnsi="Arial" w:cs="Arial"/>
          <w:sz w:val="22"/>
          <w:szCs w:val="22"/>
        </w:rPr>
        <w:t>B.</w:t>
      </w:r>
      <w:r w:rsidRPr="00A55471">
        <w:rPr>
          <w:rFonts w:ascii="Arial" w:hAnsi="Arial" w:cs="Arial"/>
          <w:sz w:val="22"/>
          <w:szCs w:val="22"/>
        </w:rPr>
        <w:tab/>
        <w:t>Protect from damage during storage and handling.</w:t>
      </w:r>
    </w:p>
    <w:p w14:paraId="5876B64C" w14:textId="662DB8F3" w:rsidR="00627614" w:rsidRPr="00A55471" w:rsidRDefault="00627614" w:rsidP="00627614">
      <w:pPr>
        <w:ind w:left="1260" w:hanging="540"/>
        <w:rPr>
          <w:rFonts w:ascii="Arial" w:hAnsi="Arial" w:cs="Arial"/>
          <w:sz w:val="22"/>
          <w:szCs w:val="22"/>
        </w:rPr>
      </w:pPr>
      <w:r w:rsidRPr="00A55471">
        <w:rPr>
          <w:rFonts w:ascii="Arial" w:hAnsi="Arial" w:cs="Arial"/>
          <w:sz w:val="22"/>
          <w:szCs w:val="22"/>
        </w:rPr>
        <w:t>C.</w:t>
      </w:r>
      <w:r w:rsidRPr="00A55471">
        <w:rPr>
          <w:rFonts w:ascii="Arial" w:hAnsi="Arial" w:cs="Arial"/>
          <w:sz w:val="22"/>
          <w:szCs w:val="22"/>
        </w:rPr>
        <w:tab/>
        <w:t>Store indoors if possible. Do not stack.</w:t>
      </w:r>
    </w:p>
    <w:p w14:paraId="5D3C608B" w14:textId="77777777" w:rsidR="00627614" w:rsidRPr="00A55471" w:rsidRDefault="00627614" w:rsidP="00627614">
      <w:pPr>
        <w:rPr>
          <w:rFonts w:ascii="Arial" w:hAnsi="Arial" w:cs="Arial"/>
          <w:sz w:val="22"/>
          <w:szCs w:val="22"/>
        </w:rPr>
      </w:pPr>
    </w:p>
    <w:p w14:paraId="705093A7" w14:textId="77777777" w:rsidR="00627614" w:rsidRPr="00A55471" w:rsidRDefault="00627614" w:rsidP="00627614">
      <w:pPr>
        <w:pStyle w:val="SpecHeading311"/>
        <w:rPr>
          <w:rFonts w:cs="Arial"/>
          <w:szCs w:val="22"/>
        </w:rPr>
      </w:pPr>
      <w:r w:rsidRPr="00A55471">
        <w:rPr>
          <w:rFonts w:cs="Arial"/>
          <w:szCs w:val="22"/>
        </w:rPr>
        <w:t>1.5</w:t>
      </w:r>
      <w:r w:rsidRPr="00A55471">
        <w:rPr>
          <w:rFonts w:cs="Arial"/>
          <w:szCs w:val="22"/>
        </w:rPr>
        <w:tab/>
      </w:r>
      <w:r w:rsidRPr="00A55471">
        <w:rPr>
          <w:rFonts w:cs="Arial"/>
          <w:szCs w:val="22"/>
          <w:u w:val="single"/>
        </w:rPr>
        <w:t>PROJECT CONDITIONS</w:t>
      </w:r>
    </w:p>
    <w:p w14:paraId="5E3D61BB" w14:textId="77777777" w:rsidR="00627614" w:rsidRPr="00A55471" w:rsidRDefault="00627614" w:rsidP="00627614">
      <w:pPr>
        <w:pStyle w:val="SpecHeading4A"/>
        <w:tabs>
          <w:tab w:val="clear" w:pos="720"/>
        </w:tabs>
        <w:ind w:left="1260"/>
        <w:rPr>
          <w:rFonts w:cs="Arial"/>
          <w:szCs w:val="22"/>
        </w:rPr>
      </w:pPr>
      <w:r w:rsidRPr="00A55471">
        <w:rPr>
          <w:rFonts w:cs="Arial"/>
          <w:szCs w:val="22"/>
        </w:rPr>
        <w:t>A.</w:t>
      </w:r>
      <w:r w:rsidRPr="00A55471">
        <w:rPr>
          <w:rFonts w:cs="Arial"/>
          <w:szCs w:val="22"/>
        </w:rPr>
        <w:tab/>
        <w:t>Contractor to provide level area to support benches.</w:t>
      </w:r>
    </w:p>
    <w:p w14:paraId="3A02518C" w14:textId="53D4F6C5" w:rsidR="00627614" w:rsidRPr="00A55471" w:rsidRDefault="00627614" w:rsidP="00E727D4">
      <w:pPr>
        <w:pStyle w:val="SpecHeading4A"/>
        <w:ind w:left="1260"/>
        <w:rPr>
          <w:rFonts w:cs="Arial"/>
          <w:szCs w:val="22"/>
        </w:rPr>
      </w:pPr>
      <w:r w:rsidRPr="00A55471">
        <w:rPr>
          <w:rFonts w:cs="Arial"/>
          <w:szCs w:val="22"/>
        </w:rPr>
        <w:t>B.</w:t>
      </w:r>
      <w:r w:rsidRPr="00A55471">
        <w:rPr>
          <w:rFonts w:cs="Arial"/>
          <w:szCs w:val="22"/>
        </w:rPr>
        <w:tab/>
        <w:t>Protect units from damage by adjacent work.</w:t>
      </w:r>
    </w:p>
    <w:p w14:paraId="05FF4201" w14:textId="77777777" w:rsidR="00627614" w:rsidRPr="00A55471" w:rsidRDefault="00627614" w:rsidP="00627614">
      <w:pPr>
        <w:rPr>
          <w:rFonts w:ascii="Arial" w:hAnsi="Arial" w:cs="Arial"/>
          <w:sz w:val="22"/>
          <w:szCs w:val="22"/>
        </w:rPr>
      </w:pPr>
    </w:p>
    <w:p w14:paraId="2C93C12F" w14:textId="77777777" w:rsidR="00627614" w:rsidRPr="00A55471" w:rsidRDefault="00627614" w:rsidP="00627614">
      <w:pPr>
        <w:pStyle w:val="SpecHeading311"/>
        <w:rPr>
          <w:rFonts w:cs="Arial"/>
          <w:szCs w:val="22"/>
        </w:rPr>
      </w:pPr>
      <w:r w:rsidRPr="00A55471">
        <w:rPr>
          <w:rFonts w:cs="Arial"/>
          <w:szCs w:val="22"/>
        </w:rPr>
        <w:t>1.6</w:t>
      </w:r>
      <w:r w:rsidRPr="00A55471">
        <w:rPr>
          <w:rFonts w:cs="Arial"/>
          <w:szCs w:val="22"/>
        </w:rPr>
        <w:tab/>
      </w:r>
      <w:r w:rsidRPr="00A55471">
        <w:rPr>
          <w:rFonts w:cs="Arial"/>
          <w:szCs w:val="22"/>
          <w:u w:val="single"/>
        </w:rPr>
        <w:t>WARRANTY</w:t>
      </w:r>
    </w:p>
    <w:p w14:paraId="3B66F0FB" w14:textId="77777777" w:rsidR="00627614" w:rsidRPr="00A55471" w:rsidRDefault="00627614" w:rsidP="00627614">
      <w:pPr>
        <w:pStyle w:val="SpecHeading4A"/>
        <w:tabs>
          <w:tab w:val="clear" w:pos="720"/>
        </w:tabs>
        <w:ind w:left="1260"/>
        <w:rPr>
          <w:rFonts w:cs="Arial"/>
          <w:szCs w:val="22"/>
        </w:rPr>
      </w:pPr>
      <w:r w:rsidRPr="00A55471">
        <w:rPr>
          <w:rFonts w:cs="Arial"/>
          <w:szCs w:val="22"/>
        </w:rPr>
        <w:t>A.</w:t>
      </w:r>
      <w:r w:rsidRPr="00A55471">
        <w:rPr>
          <w:rFonts w:cs="Arial"/>
          <w:szCs w:val="22"/>
        </w:rPr>
        <w:tab/>
      </w:r>
      <w:r w:rsidRPr="00A55471">
        <w:rPr>
          <w:rFonts w:cs="Arial"/>
          <w:szCs w:val="22"/>
          <w:u w:val="single"/>
        </w:rPr>
        <w:t>Benches</w:t>
      </w:r>
      <w:r w:rsidRPr="00A55471">
        <w:rPr>
          <w:rFonts w:cs="Arial"/>
          <w:szCs w:val="22"/>
        </w:rPr>
        <w:t xml:space="preserve"> will be free from defects in material and/or workmanship for a period of 3 years from invoice date.</w:t>
      </w:r>
    </w:p>
    <w:p w14:paraId="2B8B5450" w14:textId="64FC151B" w:rsidR="00627614" w:rsidRPr="00A55471" w:rsidRDefault="00E727D4" w:rsidP="00627614">
      <w:pPr>
        <w:pStyle w:val="SpecHeading4A"/>
        <w:ind w:left="1260"/>
        <w:rPr>
          <w:rFonts w:cs="Arial"/>
          <w:szCs w:val="22"/>
        </w:rPr>
      </w:pPr>
      <w:r>
        <w:rPr>
          <w:rFonts w:cs="Arial"/>
          <w:szCs w:val="22"/>
        </w:rPr>
        <w:t>B</w:t>
      </w:r>
      <w:r w:rsidR="00627614" w:rsidRPr="00A55471">
        <w:rPr>
          <w:rFonts w:cs="Arial"/>
          <w:szCs w:val="22"/>
        </w:rPr>
        <w:t>.</w:t>
      </w:r>
      <w:r w:rsidR="00627614" w:rsidRPr="00A55471">
        <w:rPr>
          <w:rFonts w:cs="Arial"/>
          <w:szCs w:val="22"/>
        </w:rPr>
        <w:tab/>
        <w:t>Warranty does not apply to damages from alteration, misuse, or installation damage.</w:t>
      </w:r>
    </w:p>
    <w:p w14:paraId="1B2E476C" w14:textId="03441984" w:rsidR="00627614" w:rsidRPr="00A55471" w:rsidRDefault="00E727D4" w:rsidP="00627614">
      <w:pPr>
        <w:pStyle w:val="SpecHeading4A"/>
        <w:ind w:left="1260"/>
        <w:rPr>
          <w:rFonts w:cs="Arial"/>
          <w:szCs w:val="22"/>
        </w:rPr>
      </w:pPr>
      <w:r>
        <w:rPr>
          <w:rFonts w:cs="Arial"/>
          <w:szCs w:val="22"/>
        </w:rPr>
        <w:t>C</w:t>
      </w:r>
      <w:r w:rsidR="00627614" w:rsidRPr="00A55471">
        <w:rPr>
          <w:rFonts w:cs="Arial"/>
          <w:szCs w:val="22"/>
        </w:rPr>
        <w:t>.</w:t>
      </w:r>
      <w:r w:rsidR="00627614" w:rsidRPr="00A55471">
        <w:rPr>
          <w:rFonts w:cs="Arial"/>
          <w:szCs w:val="22"/>
        </w:rPr>
        <w:tab/>
        <w:t xml:space="preserve">Normal use of these products may result in scratches, nicks, and dents. These are considered normal wear. tear, and are not the responsibility of the manufacturer  </w:t>
      </w:r>
    </w:p>
    <w:p w14:paraId="5976C337" w14:textId="43E536FC" w:rsidR="00627614" w:rsidRPr="00A55471" w:rsidRDefault="00E727D4" w:rsidP="00627614">
      <w:pPr>
        <w:pStyle w:val="SpecHeading4A"/>
        <w:ind w:left="1260"/>
        <w:rPr>
          <w:rFonts w:cs="Arial"/>
          <w:szCs w:val="22"/>
        </w:rPr>
      </w:pPr>
      <w:r>
        <w:rPr>
          <w:rFonts w:cs="Arial"/>
          <w:szCs w:val="22"/>
        </w:rPr>
        <w:t>D</w:t>
      </w:r>
      <w:r w:rsidR="00627614" w:rsidRPr="00A55471">
        <w:rPr>
          <w:rFonts w:cs="Arial"/>
          <w:szCs w:val="22"/>
        </w:rPr>
        <w:t>.</w:t>
      </w:r>
      <w:r w:rsidR="00627614" w:rsidRPr="00A55471">
        <w:rPr>
          <w:rFonts w:cs="Arial"/>
          <w:szCs w:val="22"/>
        </w:rPr>
        <w:tab/>
        <w:t>Manufacture will, at its option repair, replace, or refund the purchase price of products that are deemed defective by an authorized representative.</w:t>
      </w:r>
    </w:p>
    <w:p w14:paraId="3C2BEBAC" w14:textId="77777777" w:rsidR="00627614" w:rsidRPr="00A55471" w:rsidRDefault="00627614" w:rsidP="00627614">
      <w:pPr>
        <w:rPr>
          <w:rFonts w:ascii="Arial" w:hAnsi="Arial" w:cs="Arial"/>
          <w:sz w:val="22"/>
          <w:szCs w:val="22"/>
        </w:rPr>
      </w:pPr>
    </w:p>
    <w:p w14:paraId="7BFD0564" w14:textId="77777777" w:rsidR="00627614" w:rsidRPr="00A55471" w:rsidRDefault="00627614" w:rsidP="00627614">
      <w:pPr>
        <w:rPr>
          <w:rFonts w:ascii="Arial" w:hAnsi="Arial" w:cs="Arial"/>
          <w:sz w:val="22"/>
          <w:szCs w:val="22"/>
        </w:rPr>
      </w:pPr>
    </w:p>
    <w:p w14:paraId="206BD625" w14:textId="5C84CC06" w:rsidR="00421059" w:rsidRPr="00A55471" w:rsidRDefault="00A0254C" w:rsidP="00421059">
      <w:pPr>
        <w:pStyle w:val="SpecHeading2Part1"/>
        <w:rPr>
          <w:rFonts w:cs="Arial"/>
          <w:szCs w:val="22"/>
          <w:u w:val="single"/>
        </w:rPr>
      </w:pPr>
      <w:r w:rsidRPr="00A55471">
        <w:rPr>
          <w:rFonts w:cs="Arial"/>
          <w:szCs w:val="22"/>
          <w:u w:val="single"/>
        </w:rPr>
        <w:t>2</w:t>
      </w:r>
      <w:r w:rsidR="00421059" w:rsidRPr="00A55471">
        <w:rPr>
          <w:rFonts w:cs="Arial"/>
          <w:szCs w:val="22"/>
          <w:u w:val="single"/>
        </w:rPr>
        <w:t>.</w:t>
      </w:r>
      <w:r w:rsidR="00B25189" w:rsidRPr="00A55471">
        <w:rPr>
          <w:rFonts w:cs="Arial"/>
          <w:szCs w:val="22"/>
          <w:u w:val="single"/>
        </w:rPr>
        <w:t>0</w:t>
      </w:r>
      <w:r w:rsidR="00421059" w:rsidRPr="00A55471">
        <w:rPr>
          <w:rFonts w:cs="Arial"/>
          <w:szCs w:val="22"/>
          <w:u w:val="single"/>
        </w:rPr>
        <w:t xml:space="preserve"> PRODUCT</w:t>
      </w:r>
      <w:r w:rsidRPr="00A55471">
        <w:rPr>
          <w:rFonts w:cs="Arial"/>
          <w:szCs w:val="22"/>
          <w:u w:val="single"/>
        </w:rPr>
        <w:t>S</w:t>
      </w:r>
    </w:p>
    <w:p w14:paraId="640300F6" w14:textId="77777777" w:rsidR="00421059" w:rsidRPr="00A55471" w:rsidRDefault="00421059" w:rsidP="00421059">
      <w:pPr>
        <w:rPr>
          <w:rFonts w:ascii="Arial" w:hAnsi="Arial" w:cs="Arial"/>
          <w:sz w:val="22"/>
          <w:szCs w:val="22"/>
        </w:rPr>
      </w:pPr>
    </w:p>
    <w:p w14:paraId="6248CE0F" w14:textId="590E2BEA" w:rsidR="00421059" w:rsidRPr="00A55471" w:rsidRDefault="00A0254C" w:rsidP="00421059">
      <w:pPr>
        <w:pStyle w:val="SpecHeading311"/>
        <w:rPr>
          <w:rFonts w:cs="Arial"/>
          <w:szCs w:val="22"/>
        </w:rPr>
      </w:pPr>
      <w:r w:rsidRPr="00A55471">
        <w:rPr>
          <w:rFonts w:cs="Arial"/>
          <w:szCs w:val="22"/>
        </w:rPr>
        <w:t>2</w:t>
      </w:r>
      <w:r w:rsidR="00421059" w:rsidRPr="00A55471">
        <w:rPr>
          <w:rFonts w:cs="Arial"/>
          <w:szCs w:val="22"/>
        </w:rPr>
        <w:t>.1</w:t>
      </w:r>
      <w:r w:rsidR="00421059" w:rsidRPr="00A55471">
        <w:rPr>
          <w:rFonts w:cs="Arial"/>
          <w:szCs w:val="22"/>
        </w:rPr>
        <w:tab/>
      </w:r>
      <w:r w:rsidRPr="00A55471">
        <w:rPr>
          <w:rFonts w:cs="Arial"/>
          <w:szCs w:val="22"/>
          <w:u w:val="single"/>
        </w:rPr>
        <w:t>ACCEPTABLE PRODUCTS/MANUFACTURERS</w:t>
      </w:r>
    </w:p>
    <w:p w14:paraId="1E15F67C" w14:textId="1D9A791B" w:rsidR="00421059" w:rsidRPr="00A55471" w:rsidRDefault="00421059" w:rsidP="00421059">
      <w:pPr>
        <w:pStyle w:val="SpecHeading4A"/>
        <w:tabs>
          <w:tab w:val="clear" w:pos="720"/>
        </w:tabs>
        <w:ind w:left="1260"/>
        <w:rPr>
          <w:rFonts w:cs="Arial"/>
          <w:szCs w:val="22"/>
        </w:rPr>
      </w:pPr>
      <w:r w:rsidRPr="00A55471">
        <w:rPr>
          <w:rFonts w:cs="Arial"/>
          <w:szCs w:val="22"/>
        </w:rPr>
        <w:t>A.</w:t>
      </w:r>
      <w:r w:rsidRPr="00A55471">
        <w:rPr>
          <w:rFonts w:cs="Arial"/>
          <w:szCs w:val="22"/>
        </w:rPr>
        <w:tab/>
      </w:r>
      <w:r w:rsidR="000C3C46" w:rsidRPr="00A55471">
        <w:rPr>
          <w:rFonts w:cs="Arial"/>
          <w:szCs w:val="22"/>
        </w:rPr>
        <w:t xml:space="preserve">Camino Benches, manufactured by Tournesol Siteworks LLC. 2930 Faber St., Union City, CA </w:t>
      </w:r>
      <w:proofErr w:type="gramStart"/>
      <w:r w:rsidR="000C3C46" w:rsidRPr="00A55471">
        <w:rPr>
          <w:rFonts w:cs="Arial"/>
          <w:szCs w:val="22"/>
        </w:rPr>
        <w:t>94587  Tel</w:t>
      </w:r>
      <w:proofErr w:type="gramEnd"/>
      <w:r w:rsidR="000C3C46" w:rsidRPr="00A55471">
        <w:rPr>
          <w:rFonts w:cs="Arial"/>
          <w:szCs w:val="22"/>
        </w:rPr>
        <w:t>: (800) 542-</w:t>
      </w:r>
      <w:proofErr w:type="gramStart"/>
      <w:r w:rsidR="000C3C46" w:rsidRPr="00A55471">
        <w:rPr>
          <w:rFonts w:cs="Arial"/>
          <w:szCs w:val="22"/>
        </w:rPr>
        <w:t>2282  Tournesol.com</w:t>
      </w:r>
      <w:proofErr w:type="gramEnd"/>
    </w:p>
    <w:p w14:paraId="4B9DAF24" w14:textId="77777777" w:rsidR="00421059" w:rsidRPr="00A55471" w:rsidRDefault="00421059" w:rsidP="00421059">
      <w:pPr>
        <w:rPr>
          <w:rFonts w:ascii="Arial" w:hAnsi="Arial" w:cs="Arial"/>
          <w:sz w:val="22"/>
          <w:szCs w:val="22"/>
        </w:rPr>
      </w:pPr>
    </w:p>
    <w:p w14:paraId="7B54C57A" w14:textId="2D1B8D89" w:rsidR="00421059" w:rsidRPr="00A55471" w:rsidRDefault="00FD1C34" w:rsidP="00421059">
      <w:pPr>
        <w:pStyle w:val="SpecHeading311"/>
        <w:rPr>
          <w:rFonts w:cs="Arial"/>
          <w:szCs w:val="22"/>
          <w:u w:val="single"/>
        </w:rPr>
      </w:pPr>
      <w:r w:rsidRPr="00A55471">
        <w:rPr>
          <w:rFonts w:cs="Arial"/>
          <w:szCs w:val="22"/>
        </w:rPr>
        <w:lastRenderedPageBreak/>
        <w:t>2.2</w:t>
      </w:r>
      <w:r w:rsidR="00421059" w:rsidRPr="00A55471">
        <w:rPr>
          <w:rFonts w:cs="Arial"/>
          <w:szCs w:val="22"/>
        </w:rPr>
        <w:tab/>
      </w:r>
      <w:r w:rsidR="00E727D4">
        <w:rPr>
          <w:rFonts w:cs="Arial"/>
          <w:szCs w:val="22"/>
          <w:u w:val="single"/>
        </w:rPr>
        <w:t>MONTARA SEATING</w:t>
      </w:r>
    </w:p>
    <w:p w14:paraId="27DAAD11" w14:textId="0A12CD57" w:rsidR="004515B8" w:rsidRPr="00A55471" w:rsidRDefault="004515B8" w:rsidP="004515B8">
      <w:pPr>
        <w:pStyle w:val="SpecHeading4A"/>
        <w:tabs>
          <w:tab w:val="clear" w:pos="720"/>
        </w:tabs>
        <w:ind w:left="1260"/>
        <w:rPr>
          <w:rFonts w:cs="Arial"/>
          <w:szCs w:val="22"/>
        </w:rPr>
      </w:pPr>
      <w:r w:rsidRPr="00A55471">
        <w:rPr>
          <w:rFonts w:cs="Arial"/>
          <w:szCs w:val="22"/>
        </w:rPr>
        <w:t>A.</w:t>
      </w:r>
      <w:r w:rsidRPr="00A55471">
        <w:rPr>
          <w:rFonts w:cs="Arial"/>
          <w:szCs w:val="22"/>
        </w:rPr>
        <w:tab/>
      </w:r>
      <w:r w:rsidR="00DF1399" w:rsidRPr="00A55471">
        <w:rPr>
          <w:rFonts w:cs="Arial"/>
          <w:szCs w:val="22"/>
          <w:u w:val="single"/>
        </w:rPr>
        <w:t>Materials</w:t>
      </w:r>
    </w:p>
    <w:p w14:paraId="0B2E3C05" w14:textId="30822C75" w:rsidR="004515B8" w:rsidRPr="00A55471" w:rsidRDefault="004515B8" w:rsidP="004515B8">
      <w:pPr>
        <w:pStyle w:val="SpecHeading51"/>
        <w:ind w:left="1814"/>
        <w:rPr>
          <w:rFonts w:cs="Arial"/>
          <w:szCs w:val="22"/>
        </w:rPr>
      </w:pPr>
      <w:r w:rsidRPr="00A55471">
        <w:rPr>
          <w:rFonts w:cs="Arial"/>
          <w:szCs w:val="22"/>
        </w:rPr>
        <w:t>1.</w:t>
      </w:r>
      <w:r w:rsidRPr="00A55471">
        <w:rPr>
          <w:rFonts w:cs="Arial"/>
          <w:szCs w:val="22"/>
        </w:rPr>
        <w:tab/>
      </w:r>
      <w:r w:rsidR="00FB2137" w:rsidRPr="00A55471">
        <w:rPr>
          <w:rFonts w:cs="Arial"/>
          <w:szCs w:val="22"/>
          <w:u w:val="single"/>
        </w:rPr>
        <w:t xml:space="preserve">Lumber for </w:t>
      </w:r>
      <w:r w:rsidR="00C616E3">
        <w:rPr>
          <w:rFonts w:cs="Arial"/>
          <w:szCs w:val="22"/>
          <w:u w:val="single"/>
        </w:rPr>
        <w:t>Tops</w:t>
      </w:r>
      <w:r w:rsidR="00EE4943" w:rsidRPr="00A55471">
        <w:rPr>
          <w:rFonts w:cs="Arial"/>
          <w:szCs w:val="22"/>
        </w:rPr>
        <w:t xml:space="preserve">: Thermally Modified Oak </w:t>
      </w:r>
      <w:r w:rsidR="001B7E46" w:rsidRPr="00A55471">
        <w:rPr>
          <w:rFonts w:cs="Arial"/>
          <w:szCs w:val="22"/>
        </w:rPr>
        <w:t>r</w:t>
      </w:r>
      <w:r w:rsidR="00EE4943" w:rsidRPr="00A55471">
        <w:rPr>
          <w:rFonts w:cs="Arial"/>
          <w:szCs w:val="22"/>
        </w:rPr>
        <w:t>ectangular planks 2” x 6”</w:t>
      </w:r>
      <w:r w:rsidR="001B7E46" w:rsidRPr="00A55471">
        <w:rPr>
          <w:rFonts w:cs="Arial"/>
          <w:szCs w:val="22"/>
        </w:rPr>
        <w:t>. CNC routed</w:t>
      </w:r>
      <w:r w:rsidR="004E4CC1" w:rsidRPr="00A55471">
        <w:rPr>
          <w:rFonts w:cs="Arial"/>
          <w:szCs w:val="22"/>
        </w:rPr>
        <w:t xml:space="preserve"> </w:t>
      </w:r>
    </w:p>
    <w:p w14:paraId="77346BA9" w14:textId="536BCAD0" w:rsidR="003D1D79" w:rsidRPr="00A55471" w:rsidRDefault="004515B8" w:rsidP="00C616E3">
      <w:pPr>
        <w:pStyle w:val="SpecHeading51"/>
        <w:ind w:left="1814"/>
        <w:rPr>
          <w:rFonts w:cs="Arial"/>
          <w:szCs w:val="22"/>
        </w:rPr>
      </w:pPr>
      <w:r w:rsidRPr="00A55471">
        <w:rPr>
          <w:rFonts w:cs="Arial"/>
          <w:szCs w:val="22"/>
        </w:rPr>
        <w:t>2.</w:t>
      </w:r>
      <w:r w:rsidRPr="00A55471">
        <w:rPr>
          <w:rFonts w:cs="Arial"/>
          <w:szCs w:val="22"/>
        </w:rPr>
        <w:tab/>
      </w:r>
      <w:r w:rsidR="00C616E3">
        <w:rPr>
          <w:rFonts w:cs="Arial"/>
          <w:szCs w:val="22"/>
          <w:u w:val="single"/>
        </w:rPr>
        <w:t>All Metal Components</w:t>
      </w:r>
      <w:r w:rsidRPr="00A55471">
        <w:rPr>
          <w:rFonts w:cs="Arial"/>
          <w:szCs w:val="22"/>
        </w:rPr>
        <w:t xml:space="preserve">: </w:t>
      </w:r>
      <w:r w:rsidR="001A211D" w:rsidRPr="00A55471">
        <w:rPr>
          <w:rFonts w:cs="Arial"/>
          <w:szCs w:val="22"/>
        </w:rPr>
        <w:t xml:space="preserve">12 ga. (0.105”) </w:t>
      </w:r>
      <w:r w:rsidR="00C616E3">
        <w:rPr>
          <w:rFonts w:cs="Arial"/>
          <w:szCs w:val="22"/>
        </w:rPr>
        <w:t>304 Stainless Steel</w:t>
      </w:r>
      <w:r w:rsidR="001A211D" w:rsidRPr="00A55471">
        <w:rPr>
          <w:rFonts w:cs="Arial"/>
          <w:szCs w:val="22"/>
        </w:rPr>
        <w:t>,</w:t>
      </w:r>
      <w:r w:rsidR="00354A60" w:rsidRPr="00A55471">
        <w:rPr>
          <w:rFonts w:cs="Arial"/>
          <w:szCs w:val="22"/>
        </w:rPr>
        <w:t xml:space="preserve"> Laser</w:t>
      </w:r>
      <w:r w:rsidR="00975273" w:rsidRPr="00A55471">
        <w:rPr>
          <w:rFonts w:cs="Arial"/>
          <w:szCs w:val="22"/>
        </w:rPr>
        <w:t xml:space="preserve"> cut,</w:t>
      </w:r>
      <w:r w:rsidR="001A211D" w:rsidRPr="00A55471">
        <w:rPr>
          <w:rFonts w:cs="Arial"/>
          <w:szCs w:val="22"/>
        </w:rPr>
        <w:t xml:space="preserve"> brake formed</w:t>
      </w:r>
      <w:r w:rsidR="00C616E3">
        <w:rPr>
          <w:rFonts w:cs="Arial"/>
          <w:szCs w:val="22"/>
        </w:rPr>
        <w:t>.</w:t>
      </w:r>
    </w:p>
    <w:p w14:paraId="6D4EDCCC" w14:textId="4D47EFCD" w:rsidR="00EF7834" w:rsidRPr="00A55471" w:rsidRDefault="00C616E3" w:rsidP="00CA7411">
      <w:pPr>
        <w:pStyle w:val="SpecHeading51"/>
        <w:ind w:left="1814"/>
        <w:rPr>
          <w:rFonts w:cs="Arial"/>
          <w:szCs w:val="22"/>
        </w:rPr>
      </w:pPr>
      <w:r>
        <w:rPr>
          <w:rFonts w:cs="Arial"/>
          <w:szCs w:val="22"/>
        </w:rPr>
        <w:t>3</w:t>
      </w:r>
      <w:r w:rsidR="00CA7411" w:rsidRPr="00A55471">
        <w:rPr>
          <w:rFonts w:cs="Arial"/>
          <w:szCs w:val="22"/>
        </w:rPr>
        <w:t>.</w:t>
      </w:r>
      <w:r w:rsidR="00CA7411" w:rsidRPr="00A55471">
        <w:rPr>
          <w:rFonts w:cs="Arial"/>
          <w:szCs w:val="22"/>
        </w:rPr>
        <w:tab/>
      </w:r>
      <w:r w:rsidR="00CA7411" w:rsidRPr="00A55471">
        <w:rPr>
          <w:rFonts w:cs="Arial"/>
          <w:szCs w:val="22"/>
          <w:u w:val="single"/>
        </w:rPr>
        <w:t>Fasteners</w:t>
      </w:r>
      <w:r w:rsidR="00CA7411" w:rsidRPr="00A55471">
        <w:rPr>
          <w:rFonts w:cs="Arial"/>
          <w:szCs w:val="22"/>
        </w:rPr>
        <w:t>: All faste</w:t>
      </w:r>
      <w:r w:rsidR="00DD61A4" w:rsidRPr="00A55471">
        <w:rPr>
          <w:rFonts w:cs="Arial"/>
          <w:szCs w:val="22"/>
        </w:rPr>
        <w:t>ners</w:t>
      </w:r>
      <w:r w:rsidR="00CA7411" w:rsidRPr="00A55471">
        <w:rPr>
          <w:rFonts w:cs="Arial"/>
          <w:szCs w:val="22"/>
        </w:rPr>
        <w:t xml:space="preserve"> are </w:t>
      </w:r>
      <w:r w:rsidR="00930654" w:rsidRPr="00A55471">
        <w:rPr>
          <w:rFonts w:cs="Arial"/>
          <w:szCs w:val="22"/>
        </w:rPr>
        <w:t>s</w:t>
      </w:r>
      <w:r w:rsidR="00CA7411" w:rsidRPr="00A55471">
        <w:rPr>
          <w:rFonts w:cs="Arial"/>
          <w:szCs w:val="22"/>
        </w:rPr>
        <w:t xml:space="preserve">tainless </w:t>
      </w:r>
      <w:r w:rsidR="00930654" w:rsidRPr="00A55471">
        <w:rPr>
          <w:rFonts w:cs="Arial"/>
          <w:szCs w:val="22"/>
        </w:rPr>
        <w:t>s</w:t>
      </w:r>
      <w:r w:rsidR="00CA7411" w:rsidRPr="00A55471">
        <w:rPr>
          <w:rFonts w:cs="Arial"/>
          <w:szCs w:val="22"/>
        </w:rPr>
        <w:t>teel</w:t>
      </w:r>
    </w:p>
    <w:p w14:paraId="2BF2348D" w14:textId="77777777" w:rsidR="00D42516" w:rsidRPr="00D42516" w:rsidRDefault="00C616E3" w:rsidP="00D42516">
      <w:pPr>
        <w:pStyle w:val="SpecHeading51"/>
        <w:ind w:left="1814"/>
        <w:rPr>
          <w:rFonts w:cs="Arial"/>
          <w:szCs w:val="22"/>
        </w:rPr>
      </w:pPr>
      <w:r>
        <w:rPr>
          <w:rFonts w:cs="Arial"/>
          <w:szCs w:val="22"/>
        </w:rPr>
        <w:t>4</w:t>
      </w:r>
      <w:r w:rsidRPr="00A55471">
        <w:rPr>
          <w:rFonts w:cs="Arial"/>
          <w:szCs w:val="22"/>
        </w:rPr>
        <w:t>.</w:t>
      </w:r>
      <w:r w:rsidRPr="00A55471">
        <w:rPr>
          <w:rFonts w:cs="Arial"/>
          <w:szCs w:val="22"/>
        </w:rPr>
        <w:tab/>
      </w:r>
      <w:r>
        <w:rPr>
          <w:rFonts w:cs="Arial"/>
          <w:szCs w:val="22"/>
          <w:u w:val="single"/>
        </w:rPr>
        <w:t>GFRC Base</w:t>
      </w:r>
      <w:r w:rsidRPr="00A55471">
        <w:rPr>
          <w:rFonts w:cs="Arial"/>
          <w:szCs w:val="22"/>
          <w:u w:val="single"/>
        </w:rPr>
        <w:t xml:space="preserve">: </w:t>
      </w:r>
      <w:r w:rsidRPr="00A55471">
        <w:rPr>
          <w:rFonts w:cs="Arial"/>
          <w:szCs w:val="22"/>
        </w:rPr>
        <w:t>– All co</w:t>
      </w:r>
      <w:r w:rsidR="00D42516" w:rsidRPr="00D42516">
        <w:rPr>
          <w:rFonts w:cs="Arial"/>
          <w:szCs w:val="22"/>
        </w:rPr>
        <w:t>1. Cement TYPE I, II, or II per ASTM C150</w:t>
      </w:r>
    </w:p>
    <w:p w14:paraId="05D6C00C" w14:textId="072423F4" w:rsidR="00D42516" w:rsidRPr="00D42516" w:rsidRDefault="00D42516" w:rsidP="00D42516">
      <w:pPr>
        <w:pStyle w:val="SpecHeading51"/>
        <w:ind w:left="1814"/>
        <w:rPr>
          <w:rFonts w:cs="Arial"/>
          <w:szCs w:val="22"/>
        </w:rPr>
      </w:pPr>
      <w:r>
        <w:rPr>
          <w:rFonts w:cs="Arial"/>
          <w:szCs w:val="22"/>
        </w:rPr>
        <w:tab/>
        <w:t>4a</w:t>
      </w:r>
      <w:r w:rsidRPr="00D42516">
        <w:rPr>
          <w:rFonts w:cs="Arial"/>
          <w:szCs w:val="22"/>
        </w:rPr>
        <w:t>. Fibers: Alkali resistant, with a minimum zirconia content of 16 percent, 1 to 2 inches long, specifically produced for use in GFRC.</w:t>
      </w:r>
    </w:p>
    <w:p w14:paraId="1A924708" w14:textId="22E943BE" w:rsidR="00D42516" w:rsidRPr="00D42516" w:rsidRDefault="00D42516" w:rsidP="00D42516">
      <w:pPr>
        <w:pStyle w:val="SpecHeading51"/>
        <w:ind w:left="1814"/>
        <w:rPr>
          <w:rFonts w:cs="Arial"/>
          <w:szCs w:val="22"/>
        </w:rPr>
      </w:pPr>
      <w:r>
        <w:rPr>
          <w:rFonts w:cs="Arial"/>
          <w:szCs w:val="22"/>
        </w:rPr>
        <w:tab/>
        <w:t>4b</w:t>
      </w:r>
      <w:r w:rsidRPr="00D42516">
        <w:rPr>
          <w:rFonts w:cs="Arial"/>
          <w:szCs w:val="22"/>
        </w:rPr>
        <w:t>. Aggregates per: ASTM C144, for sand and aggregates used for structural and aesthetic characteristics</w:t>
      </w:r>
    </w:p>
    <w:p w14:paraId="78BBB9FF" w14:textId="32E04FAC" w:rsidR="00D42516" w:rsidRPr="00D42516" w:rsidRDefault="00D42516" w:rsidP="00D42516">
      <w:pPr>
        <w:pStyle w:val="SpecHeading51"/>
        <w:ind w:left="1814"/>
        <w:rPr>
          <w:rFonts w:cs="Arial"/>
          <w:szCs w:val="22"/>
        </w:rPr>
      </w:pPr>
      <w:r>
        <w:rPr>
          <w:rFonts w:cs="Arial"/>
          <w:szCs w:val="22"/>
        </w:rPr>
        <w:tab/>
      </w:r>
      <w:r w:rsidRPr="00D42516">
        <w:rPr>
          <w:rFonts w:cs="Arial"/>
          <w:szCs w:val="22"/>
        </w:rPr>
        <w:t>4</w:t>
      </w:r>
      <w:r>
        <w:rPr>
          <w:rFonts w:cs="Arial"/>
          <w:szCs w:val="22"/>
        </w:rPr>
        <w:t>c</w:t>
      </w:r>
      <w:r w:rsidRPr="00D42516">
        <w:rPr>
          <w:rFonts w:cs="Arial"/>
          <w:szCs w:val="22"/>
        </w:rPr>
        <w:t>. Admixtures per ASTM C494, for concrete enhancing admixtures covering water reduction, retarding/accelerating set times, performance enhancement.</w:t>
      </w:r>
    </w:p>
    <w:p w14:paraId="54DB5F66" w14:textId="2FEDF8DD" w:rsidR="00D42516" w:rsidRPr="00D42516" w:rsidRDefault="00D42516" w:rsidP="00D42516">
      <w:pPr>
        <w:pStyle w:val="SpecHeading51"/>
        <w:ind w:left="1814"/>
        <w:rPr>
          <w:rFonts w:cs="Arial"/>
          <w:szCs w:val="22"/>
        </w:rPr>
      </w:pPr>
      <w:r>
        <w:rPr>
          <w:rFonts w:cs="Arial"/>
          <w:szCs w:val="22"/>
        </w:rPr>
        <w:tab/>
      </w:r>
      <w:r w:rsidRPr="00D42516">
        <w:rPr>
          <w:rFonts w:cs="Arial"/>
          <w:szCs w:val="22"/>
        </w:rPr>
        <w:t>4</w:t>
      </w:r>
      <w:r>
        <w:rPr>
          <w:rFonts w:cs="Arial"/>
          <w:szCs w:val="22"/>
        </w:rPr>
        <w:t>d</w:t>
      </w:r>
      <w:r w:rsidRPr="00D42516">
        <w:rPr>
          <w:rFonts w:cs="Arial"/>
          <w:szCs w:val="22"/>
        </w:rPr>
        <w:t xml:space="preserve">. Coloring </w:t>
      </w:r>
      <w:proofErr w:type="spellStart"/>
      <w:r w:rsidRPr="00D42516">
        <w:rPr>
          <w:rFonts w:cs="Arial"/>
          <w:szCs w:val="22"/>
        </w:rPr>
        <w:t>Pigmentsper</w:t>
      </w:r>
      <w:proofErr w:type="spellEnd"/>
      <w:r w:rsidRPr="00D42516">
        <w:rPr>
          <w:rFonts w:cs="Arial"/>
          <w:szCs w:val="22"/>
        </w:rPr>
        <w:t xml:space="preserve"> ASTM C979 </w:t>
      </w:r>
      <w:proofErr w:type="spellStart"/>
      <w:r w:rsidRPr="00D42516">
        <w:rPr>
          <w:rFonts w:cs="Arial"/>
          <w:szCs w:val="22"/>
        </w:rPr>
        <w:t>Forintegrally</w:t>
      </w:r>
      <w:proofErr w:type="spellEnd"/>
      <w:r w:rsidRPr="00D42516">
        <w:rPr>
          <w:rFonts w:cs="Arial"/>
          <w:szCs w:val="22"/>
        </w:rPr>
        <w:t xml:space="preserve"> colored concrete.</w:t>
      </w:r>
    </w:p>
    <w:p w14:paraId="6CDDEA32" w14:textId="1AD4A473" w:rsidR="00C616E3" w:rsidRPr="00A55471" w:rsidRDefault="00D42516" w:rsidP="00D42516">
      <w:pPr>
        <w:pStyle w:val="SpecHeading51"/>
        <w:ind w:left="1814"/>
        <w:rPr>
          <w:rFonts w:cs="Arial"/>
          <w:szCs w:val="22"/>
        </w:rPr>
      </w:pPr>
      <w:r>
        <w:rPr>
          <w:rFonts w:cs="Arial"/>
          <w:szCs w:val="22"/>
        </w:rPr>
        <w:tab/>
        <w:t>4e</w:t>
      </w:r>
      <w:r w:rsidRPr="00D42516">
        <w:rPr>
          <w:rFonts w:cs="Arial"/>
          <w:szCs w:val="22"/>
        </w:rPr>
        <w:t>. Water: Potable; free from deleterious material that may affect color stability, setting, or strength of GFRC</w:t>
      </w:r>
    </w:p>
    <w:p w14:paraId="5FA0753E" w14:textId="6BBF2CCF" w:rsidR="00421059" w:rsidRPr="00A55471" w:rsidRDefault="00421059" w:rsidP="00421059">
      <w:pPr>
        <w:rPr>
          <w:rFonts w:ascii="Arial" w:hAnsi="Arial" w:cs="Arial"/>
          <w:sz w:val="22"/>
          <w:szCs w:val="22"/>
        </w:rPr>
      </w:pPr>
    </w:p>
    <w:p w14:paraId="259DBD6E" w14:textId="6E387F06" w:rsidR="00BC2302" w:rsidRPr="00A55471" w:rsidRDefault="00D51420" w:rsidP="00BC2302">
      <w:pPr>
        <w:pStyle w:val="SpecHeading4A"/>
        <w:tabs>
          <w:tab w:val="clear" w:pos="720"/>
        </w:tabs>
        <w:ind w:left="1260"/>
        <w:rPr>
          <w:rFonts w:cs="Arial"/>
          <w:szCs w:val="22"/>
        </w:rPr>
      </w:pPr>
      <w:r w:rsidRPr="00A55471">
        <w:rPr>
          <w:rFonts w:cs="Arial"/>
          <w:szCs w:val="22"/>
        </w:rPr>
        <w:t>B</w:t>
      </w:r>
      <w:r w:rsidR="00BC2302" w:rsidRPr="00A55471">
        <w:rPr>
          <w:rFonts w:cs="Arial"/>
          <w:szCs w:val="22"/>
        </w:rPr>
        <w:t>.</w:t>
      </w:r>
      <w:r w:rsidR="00BC2302" w:rsidRPr="00A55471">
        <w:rPr>
          <w:rFonts w:cs="Arial"/>
          <w:szCs w:val="22"/>
        </w:rPr>
        <w:tab/>
      </w:r>
      <w:r w:rsidR="00A85BDF" w:rsidRPr="00A55471">
        <w:rPr>
          <w:rFonts w:cs="Arial"/>
          <w:szCs w:val="22"/>
          <w:u w:val="single"/>
        </w:rPr>
        <w:t>Fabrication</w:t>
      </w:r>
      <w:r w:rsidR="00BC2302" w:rsidRPr="00A55471">
        <w:rPr>
          <w:rFonts w:cs="Arial"/>
          <w:szCs w:val="22"/>
        </w:rPr>
        <w:t>:</w:t>
      </w:r>
    </w:p>
    <w:p w14:paraId="55E7E164" w14:textId="365BA73B" w:rsidR="00D42516" w:rsidRPr="00D42516" w:rsidRDefault="00BC2302" w:rsidP="00D42516">
      <w:pPr>
        <w:pStyle w:val="SpecHeading51"/>
        <w:ind w:left="1814"/>
        <w:rPr>
          <w:rFonts w:cs="Arial"/>
          <w:szCs w:val="22"/>
        </w:rPr>
      </w:pPr>
      <w:r w:rsidRPr="00A55471">
        <w:rPr>
          <w:rFonts w:cs="Arial"/>
          <w:szCs w:val="22"/>
        </w:rPr>
        <w:t>1.</w:t>
      </w:r>
      <w:r w:rsidRPr="00A55471">
        <w:rPr>
          <w:rFonts w:cs="Arial"/>
          <w:szCs w:val="22"/>
        </w:rPr>
        <w:tab/>
      </w:r>
      <w:r w:rsidR="00D42516">
        <w:rPr>
          <w:rFonts w:cs="Arial"/>
          <w:szCs w:val="22"/>
          <w:u w:val="single"/>
        </w:rPr>
        <w:t>GFRC</w:t>
      </w:r>
      <w:r w:rsidR="00E046DF" w:rsidRPr="00A55471">
        <w:rPr>
          <w:rFonts w:cs="Arial"/>
          <w:szCs w:val="22"/>
          <w:u w:val="single"/>
        </w:rPr>
        <w:t xml:space="preserve">: </w:t>
      </w:r>
      <w:r w:rsidR="00D42516" w:rsidRPr="00D42516">
        <w:rPr>
          <w:rFonts w:cs="Arial"/>
          <w:szCs w:val="22"/>
        </w:rPr>
        <w:t xml:space="preserve">Architectural parts shall be fabricated by spray laminate method using suitable molds to attain the desired surface finish. The finished face mix shall be not less than 1/8" thick and thicker in those areas requiring additional structural strength. Where ribs or stiffeners are to be fastened to liner sections by spray laminating over </w:t>
      </w:r>
      <w:proofErr w:type="spellStart"/>
      <w:r w:rsidR="00D42516" w:rsidRPr="00D42516">
        <w:rPr>
          <w:rFonts w:cs="Arial"/>
          <w:szCs w:val="22"/>
        </w:rPr>
        <w:t>premolded</w:t>
      </w:r>
      <w:proofErr w:type="spellEnd"/>
      <w:r w:rsidR="00D42516" w:rsidRPr="00D42516">
        <w:rPr>
          <w:rFonts w:cs="Arial"/>
          <w:szCs w:val="22"/>
        </w:rPr>
        <w:t xml:space="preserve"> forms, the stiffeners or ribs shall be located and spray laminated into position before the section to which they are to be attached has passed the state of curing, and the finished joint shall be strong and durable.</w:t>
      </w:r>
    </w:p>
    <w:p w14:paraId="3BBE8B60" w14:textId="752B4FD5" w:rsidR="00D42516" w:rsidRPr="00D42516" w:rsidRDefault="00D42516" w:rsidP="00D42516">
      <w:pPr>
        <w:pStyle w:val="SpecHeading51"/>
        <w:ind w:left="1814"/>
        <w:rPr>
          <w:rFonts w:cs="Arial"/>
          <w:szCs w:val="22"/>
        </w:rPr>
      </w:pPr>
      <w:r>
        <w:rPr>
          <w:rFonts w:cs="Arial"/>
          <w:szCs w:val="22"/>
        </w:rPr>
        <w:tab/>
      </w:r>
      <w:r w:rsidRPr="00D42516">
        <w:rPr>
          <w:rFonts w:cs="Arial"/>
          <w:szCs w:val="22"/>
        </w:rPr>
        <w:t>1</w:t>
      </w:r>
      <w:r>
        <w:rPr>
          <w:rFonts w:cs="Arial"/>
          <w:szCs w:val="22"/>
        </w:rPr>
        <w:t>a</w:t>
      </w:r>
      <w:r w:rsidRPr="00D42516">
        <w:rPr>
          <w:rFonts w:cs="Arial"/>
          <w:szCs w:val="22"/>
        </w:rPr>
        <w:t>. Backing Mix: Proportion backing mix of Portland cement, glass fibers, sand, and admixtures to comply with design requirements. Provide nominal glass-fiber content of not less than 5 percent by weight of total mix.</w:t>
      </w:r>
    </w:p>
    <w:p w14:paraId="17F5B7BF" w14:textId="2A4F2698" w:rsidR="00D42516" w:rsidRPr="00D42516" w:rsidRDefault="00D42516" w:rsidP="00D42516">
      <w:pPr>
        <w:pStyle w:val="SpecHeading51"/>
        <w:ind w:left="1814"/>
        <w:rPr>
          <w:rFonts w:cs="Arial"/>
          <w:szCs w:val="22"/>
        </w:rPr>
      </w:pPr>
      <w:r>
        <w:rPr>
          <w:rFonts w:cs="Arial"/>
          <w:szCs w:val="22"/>
        </w:rPr>
        <w:tab/>
        <w:t>1b</w:t>
      </w:r>
      <w:r w:rsidRPr="00D42516">
        <w:rPr>
          <w:rFonts w:cs="Arial"/>
          <w:szCs w:val="22"/>
        </w:rPr>
        <w:t xml:space="preserve">. Face Mix: Proportion face mix of </w:t>
      </w:r>
      <w:proofErr w:type="spellStart"/>
      <w:r w:rsidRPr="00D42516">
        <w:rPr>
          <w:rFonts w:cs="Arial"/>
          <w:szCs w:val="22"/>
        </w:rPr>
        <w:t>portland</w:t>
      </w:r>
      <w:proofErr w:type="spellEnd"/>
      <w:r w:rsidRPr="00D42516">
        <w:rPr>
          <w:rFonts w:cs="Arial"/>
          <w:szCs w:val="22"/>
        </w:rPr>
        <w:t xml:space="preserve"> cement, sand and admixtures to comply with design requirements.</w:t>
      </w:r>
    </w:p>
    <w:p w14:paraId="4896D402" w14:textId="7643DA01" w:rsidR="00D42516" w:rsidRPr="00D42516" w:rsidRDefault="00D42516" w:rsidP="00D42516">
      <w:pPr>
        <w:pStyle w:val="SpecHeading51"/>
        <w:ind w:left="1814"/>
        <w:rPr>
          <w:rFonts w:cs="Arial"/>
          <w:szCs w:val="22"/>
        </w:rPr>
      </w:pPr>
      <w:r>
        <w:rPr>
          <w:rFonts w:cs="Arial"/>
          <w:szCs w:val="22"/>
        </w:rPr>
        <w:tab/>
        <w:t>1c</w:t>
      </w:r>
      <w:r w:rsidRPr="00D42516">
        <w:rPr>
          <w:rFonts w:cs="Arial"/>
          <w:szCs w:val="22"/>
        </w:rPr>
        <w:t>. Polymer Curing Admixture</w:t>
      </w:r>
      <w:proofErr w:type="gramStart"/>
      <w:r w:rsidRPr="00D42516">
        <w:rPr>
          <w:rFonts w:cs="Arial"/>
          <w:szCs w:val="22"/>
        </w:rPr>
        <w:t>: :</w:t>
      </w:r>
      <w:proofErr w:type="gramEnd"/>
      <w:r w:rsidRPr="00D42516">
        <w:rPr>
          <w:rFonts w:cs="Arial"/>
          <w:szCs w:val="22"/>
        </w:rPr>
        <w:t xml:space="preserve"> 6 to 7 percent by weight of polymer curing admixture solids to dry </w:t>
      </w:r>
      <w:proofErr w:type="spellStart"/>
      <w:r w:rsidRPr="00D42516">
        <w:rPr>
          <w:rFonts w:cs="Arial"/>
          <w:szCs w:val="22"/>
        </w:rPr>
        <w:t>portland</w:t>
      </w:r>
      <w:proofErr w:type="spellEnd"/>
      <w:r w:rsidRPr="00D42516">
        <w:rPr>
          <w:rFonts w:cs="Arial"/>
          <w:szCs w:val="22"/>
        </w:rPr>
        <w:t xml:space="preserve"> cement.</w:t>
      </w:r>
    </w:p>
    <w:p w14:paraId="1FA48C1D" w14:textId="679857B4" w:rsidR="00BC2302" w:rsidRPr="00A55471" w:rsidRDefault="00D42516" w:rsidP="00D42516">
      <w:pPr>
        <w:pStyle w:val="SpecHeading51"/>
        <w:ind w:left="1814"/>
        <w:rPr>
          <w:rFonts w:cs="Arial"/>
          <w:szCs w:val="22"/>
        </w:rPr>
      </w:pPr>
      <w:r>
        <w:rPr>
          <w:rFonts w:cs="Arial"/>
          <w:szCs w:val="22"/>
        </w:rPr>
        <w:tab/>
        <w:t>1d</w:t>
      </w:r>
      <w:r w:rsidRPr="00D42516">
        <w:rPr>
          <w:rFonts w:cs="Arial"/>
          <w:szCs w:val="22"/>
        </w:rPr>
        <w:t>. Coloring Admixture: Not to exceed 10 percent of cement weight.</w:t>
      </w:r>
      <w:r>
        <w:rPr>
          <w:rFonts w:cs="Arial"/>
          <w:szCs w:val="22"/>
        </w:rPr>
        <w:tab/>
      </w:r>
      <w:r>
        <w:rPr>
          <w:rFonts w:cs="Arial"/>
          <w:szCs w:val="22"/>
        </w:rPr>
        <w:tab/>
      </w:r>
    </w:p>
    <w:p w14:paraId="423AAA2E" w14:textId="781C4221" w:rsidR="00D42516" w:rsidRPr="00D42516" w:rsidRDefault="00D42516" w:rsidP="00D42516">
      <w:pPr>
        <w:pStyle w:val="SpecHeading51"/>
        <w:ind w:left="1814"/>
        <w:rPr>
          <w:rFonts w:cs="Arial"/>
          <w:szCs w:val="22"/>
        </w:rPr>
      </w:pPr>
      <w:r>
        <w:rPr>
          <w:rFonts w:cs="Arial"/>
          <w:szCs w:val="22"/>
        </w:rPr>
        <w:t>2.</w:t>
      </w:r>
      <w:r w:rsidRPr="00A55471">
        <w:rPr>
          <w:rFonts w:cs="Arial"/>
          <w:szCs w:val="22"/>
        </w:rPr>
        <w:tab/>
      </w:r>
      <w:r>
        <w:rPr>
          <w:rFonts w:cs="Arial"/>
          <w:szCs w:val="22"/>
          <w:u w:val="single"/>
        </w:rPr>
        <w:t>Wood Tops</w:t>
      </w:r>
      <w:r w:rsidRPr="00A55471">
        <w:rPr>
          <w:rFonts w:cs="Arial"/>
          <w:szCs w:val="22"/>
          <w:u w:val="single"/>
        </w:rPr>
        <w:t xml:space="preserve">: </w:t>
      </w:r>
      <w:r>
        <w:rPr>
          <w:rFonts w:cs="Arial"/>
          <w:szCs w:val="22"/>
        </w:rPr>
        <w:t>Fully assemble</w:t>
      </w:r>
      <w:r w:rsidR="008662E7">
        <w:rPr>
          <w:rFonts w:cs="Arial"/>
          <w:szCs w:val="22"/>
        </w:rPr>
        <w:t>d</w:t>
      </w:r>
      <w:r>
        <w:rPr>
          <w:rFonts w:cs="Arial"/>
          <w:szCs w:val="22"/>
        </w:rPr>
        <w:t xml:space="preserve"> wood planks </w:t>
      </w:r>
      <w:proofErr w:type="gramStart"/>
      <w:r>
        <w:rPr>
          <w:rFonts w:cs="Arial"/>
          <w:szCs w:val="22"/>
        </w:rPr>
        <w:t>to</w:t>
      </w:r>
      <w:proofErr w:type="gramEnd"/>
      <w:r>
        <w:rPr>
          <w:rFonts w:cs="Arial"/>
          <w:szCs w:val="22"/>
        </w:rPr>
        <w:t xml:space="preserve"> brackets using stainless fasteners</w:t>
      </w:r>
      <w:r w:rsidR="00E7257E">
        <w:rPr>
          <w:rFonts w:cs="Arial"/>
          <w:szCs w:val="22"/>
        </w:rPr>
        <w:t>.</w:t>
      </w:r>
      <w:r>
        <w:rPr>
          <w:rFonts w:cs="Arial"/>
          <w:szCs w:val="22"/>
        </w:rPr>
        <w:t xml:space="preserve"> </w:t>
      </w:r>
    </w:p>
    <w:p w14:paraId="5946223A" w14:textId="38C34B01" w:rsidR="004D1FB4" w:rsidRPr="00A55471" w:rsidRDefault="00D42516" w:rsidP="00D42516">
      <w:pPr>
        <w:pStyle w:val="SpecHeading51"/>
        <w:ind w:left="1814"/>
        <w:rPr>
          <w:rFonts w:cs="Arial"/>
          <w:szCs w:val="22"/>
        </w:rPr>
      </w:pPr>
      <w:r>
        <w:rPr>
          <w:rFonts w:cs="Arial"/>
          <w:szCs w:val="22"/>
        </w:rPr>
        <w:tab/>
      </w:r>
    </w:p>
    <w:p w14:paraId="2DDCAAF0" w14:textId="77777777" w:rsidR="00E7257E" w:rsidRDefault="00E7257E" w:rsidP="00CE4E98">
      <w:pPr>
        <w:pStyle w:val="SpecHeading4A"/>
        <w:tabs>
          <w:tab w:val="clear" w:pos="720"/>
        </w:tabs>
        <w:ind w:left="1260"/>
        <w:rPr>
          <w:rFonts w:cs="Arial"/>
          <w:szCs w:val="22"/>
        </w:rPr>
      </w:pPr>
    </w:p>
    <w:p w14:paraId="7C1D6A84" w14:textId="77777777" w:rsidR="00E7257E" w:rsidRDefault="00E7257E" w:rsidP="00CE4E98">
      <w:pPr>
        <w:pStyle w:val="SpecHeading4A"/>
        <w:tabs>
          <w:tab w:val="clear" w:pos="720"/>
        </w:tabs>
        <w:ind w:left="1260"/>
        <w:rPr>
          <w:rFonts w:cs="Arial"/>
          <w:szCs w:val="22"/>
        </w:rPr>
      </w:pPr>
    </w:p>
    <w:p w14:paraId="1087BA6D" w14:textId="77777777" w:rsidR="00E7257E" w:rsidRDefault="00E7257E" w:rsidP="00CE4E98">
      <w:pPr>
        <w:pStyle w:val="SpecHeading4A"/>
        <w:tabs>
          <w:tab w:val="clear" w:pos="720"/>
        </w:tabs>
        <w:ind w:left="1260"/>
        <w:rPr>
          <w:rFonts w:cs="Arial"/>
          <w:szCs w:val="22"/>
        </w:rPr>
      </w:pPr>
    </w:p>
    <w:p w14:paraId="3B1C7F52" w14:textId="77777777" w:rsidR="00E7257E" w:rsidRDefault="00E7257E" w:rsidP="00CE4E98">
      <w:pPr>
        <w:pStyle w:val="SpecHeading4A"/>
        <w:tabs>
          <w:tab w:val="clear" w:pos="720"/>
        </w:tabs>
        <w:ind w:left="1260"/>
        <w:rPr>
          <w:rFonts w:cs="Arial"/>
          <w:szCs w:val="22"/>
        </w:rPr>
      </w:pPr>
    </w:p>
    <w:p w14:paraId="63A6B422" w14:textId="77777777" w:rsidR="00E7257E" w:rsidRDefault="00E7257E" w:rsidP="00CE4E98">
      <w:pPr>
        <w:pStyle w:val="SpecHeading4A"/>
        <w:tabs>
          <w:tab w:val="clear" w:pos="720"/>
        </w:tabs>
        <w:ind w:left="1260"/>
        <w:rPr>
          <w:rFonts w:cs="Arial"/>
          <w:szCs w:val="22"/>
        </w:rPr>
      </w:pPr>
    </w:p>
    <w:p w14:paraId="3749879A" w14:textId="77777777" w:rsidR="00E7257E" w:rsidRDefault="00E7257E" w:rsidP="00CE4E98">
      <w:pPr>
        <w:pStyle w:val="SpecHeading4A"/>
        <w:tabs>
          <w:tab w:val="clear" w:pos="720"/>
        </w:tabs>
        <w:ind w:left="1260"/>
        <w:rPr>
          <w:rFonts w:cs="Arial"/>
          <w:szCs w:val="22"/>
        </w:rPr>
      </w:pPr>
    </w:p>
    <w:p w14:paraId="3758E25B" w14:textId="77777777" w:rsidR="00E7257E" w:rsidRDefault="00E7257E" w:rsidP="00CE4E98">
      <w:pPr>
        <w:pStyle w:val="SpecHeading4A"/>
        <w:tabs>
          <w:tab w:val="clear" w:pos="720"/>
        </w:tabs>
        <w:ind w:left="1260"/>
        <w:rPr>
          <w:rFonts w:cs="Arial"/>
          <w:szCs w:val="22"/>
        </w:rPr>
      </w:pPr>
    </w:p>
    <w:p w14:paraId="12447977" w14:textId="77777777" w:rsidR="00E7257E" w:rsidRDefault="00E7257E" w:rsidP="00CE4E98">
      <w:pPr>
        <w:pStyle w:val="SpecHeading4A"/>
        <w:tabs>
          <w:tab w:val="clear" w:pos="720"/>
        </w:tabs>
        <w:ind w:left="1260"/>
        <w:rPr>
          <w:rFonts w:cs="Arial"/>
          <w:szCs w:val="22"/>
        </w:rPr>
      </w:pPr>
    </w:p>
    <w:p w14:paraId="2A4DB181" w14:textId="77777777" w:rsidR="00E7257E" w:rsidRDefault="00E7257E" w:rsidP="00CE4E98">
      <w:pPr>
        <w:pStyle w:val="SpecHeading4A"/>
        <w:tabs>
          <w:tab w:val="clear" w:pos="720"/>
        </w:tabs>
        <w:ind w:left="1260"/>
        <w:rPr>
          <w:rFonts w:cs="Arial"/>
          <w:szCs w:val="22"/>
        </w:rPr>
      </w:pPr>
    </w:p>
    <w:p w14:paraId="0736C52F" w14:textId="67F482E0" w:rsidR="00CE4E98" w:rsidRPr="00A55471" w:rsidRDefault="00CE4E98" w:rsidP="00CE4E98">
      <w:pPr>
        <w:pStyle w:val="SpecHeading4A"/>
        <w:tabs>
          <w:tab w:val="clear" w:pos="720"/>
        </w:tabs>
        <w:ind w:left="1260"/>
        <w:rPr>
          <w:rFonts w:cs="Arial"/>
          <w:szCs w:val="22"/>
        </w:rPr>
      </w:pPr>
      <w:r w:rsidRPr="00A55471">
        <w:rPr>
          <w:rFonts w:cs="Arial"/>
          <w:szCs w:val="22"/>
        </w:rPr>
        <w:lastRenderedPageBreak/>
        <w:t>C.</w:t>
      </w:r>
      <w:r w:rsidRPr="00A55471">
        <w:rPr>
          <w:rFonts w:cs="Arial"/>
          <w:szCs w:val="22"/>
        </w:rPr>
        <w:tab/>
      </w:r>
      <w:r w:rsidR="00040C89" w:rsidRPr="00A55471">
        <w:rPr>
          <w:rFonts w:cs="Arial"/>
          <w:szCs w:val="22"/>
          <w:u w:val="single"/>
        </w:rPr>
        <w:t>Performance Charac</w:t>
      </w:r>
      <w:r w:rsidR="00987C8A" w:rsidRPr="00A55471">
        <w:rPr>
          <w:rFonts w:cs="Arial"/>
          <w:szCs w:val="22"/>
          <w:u w:val="single"/>
        </w:rPr>
        <w:t>teristics</w:t>
      </w:r>
      <w:r w:rsidRPr="00A55471">
        <w:rPr>
          <w:rFonts w:cs="Arial"/>
          <w:szCs w:val="22"/>
        </w:rPr>
        <w:t>:</w:t>
      </w:r>
    </w:p>
    <w:p w14:paraId="28CACD68" w14:textId="78B6CE57" w:rsidR="00CE4E98" w:rsidRPr="00A55471" w:rsidRDefault="00CE4E98" w:rsidP="000415B8">
      <w:pPr>
        <w:pStyle w:val="SpecHeading51"/>
        <w:ind w:left="1814"/>
        <w:rPr>
          <w:rFonts w:cs="Arial"/>
          <w:szCs w:val="22"/>
        </w:rPr>
      </w:pPr>
      <w:r w:rsidRPr="00A55471">
        <w:rPr>
          <w:rFonts w:cs="Arial"/>
          <w:szCs w:val="22"/>
        </w:rPr>
        <w:t>1.</w:t>
      </w:r>
      <w:r w:rsidRPr="00A55471">
        <w:rPr>
          <w:rFonts w:cs="Arial"/>
          <w:szCs w:val="22"/>
        </w:rPr>
        <w:tab/>
      </w:r>
      <w:r w:rsidR="003146AF" w:rsidRPr="00A55471">
        <w:rPr>
          <w:rFonts w:cs="Arial"/>
          <w:szCs w:val="22"/>
          <w:u w:val="single"/>
        </w:rPr>
        <w:t xml:space="preserve">Lumber: </w:t>
      </w:r>
      <w:r w:rsidR="003146AF" w:rsidRPr="00A55471">
        <w:rPr>
          <w:rFonts w:cs="Arial"/>
          <w:szCs w:val="22"/>
        </w:rPr>
        <w:t xml:space="preserve">– All corners and edges to be rounded or eased. All attachment points to be internal and not visible from the top of the bench. Profiled and/or shaped with minimum surface smoothness of 20 KCPI. No tear-outs or knife-knicks. Pilot holes </w:t>
      </w:r>
      <w:proofErr w:type="gramStart"/>
      <w:r w:rsidR="003146AF" w:rsidRPr="00A55471">
        <w:rPr>
          <w:rFonts w:cs="Arial"/>
          <w:szCs w:val="22"/>
        </w:rPr>
        <w:t>required</w:t>
      </w:r>
      <w:proofErr w:type="gramEnd"/>
      <w:r w:rsidR="003146AF" w:rsidRPr="00A55471">
        <w:rPr>
          <w:rFonts w:cs="Arial"/>
          <w:szCs w:val="22"/>
        </w:rPr>
        <w:t xml:space="preserve"> for all attachment points.</w:t>
      </w:r>
    </w:p>
    <w:p w14:paraId="489228BB" w14:textId="30527527" w:rsidR="00DE7B54" w:rsidRDefault="00DE7B54" w:rsidP="003146AF">
      <w:pPr>
        <w:pStyle w:val="SpecHeading51"/>
        <w:ind w:left="1814"/>
        <w:rPr>
          <w:rFonts w:cs="Arial"/>
          <w:szCs w:val="22"/>
        </w:rPr>
      </w:pPr>
      <w:r w:rsidRPr="00A55471">
        <w:rPr>
          <w:rFonts w:cs="Arial"/>
          <w:szCs w:val="22"/>
        </w:rPr>
        <w:t>2.</w:t>
      </w:r>
      <w:r w:rsidRPr="00A55471">
        <w:rPr>
          <w:rFonts w:cs="Arial"/>
          <w:szCs w:val="22"/>
        </w:rPr>
        <w:tab/>
      </w:r>
      <w:r w:rsidR="002C5371" w:rsidRPr="00A55471">
        <w:rPr>
          <w:rFonts w:cs="Arial"/>
          <w:szCs w:val="22"/>
          <w:u w:val="single"/>
        </w:rPr>
        <w:t xml:space="preserve">All </w:t>
      </w:r>
      <w:r w:rsidR="00D42516">
        <w:rPr>
          <w:rFonts w:cs="Arial"/>
          <w:szCs w:val="22"/>
          <w:u w:val="single"/>
        </w:rPr>
        <w:t>Metal</w:t>
      </w:r>
      <w:r w:rsidR="002C5371" w:rsidRPr="00A55471">
        <w:rPr>
          <w:rFonts w:cs="Arial"/>
          <w:szCs w:val="22"/>
          <w:u w:val="single"/>
        </w:rPr>
        <w:t xml:space="preserve"> </w:t>
      </w:r>
      <w:r w:rsidR="008C6395" w:rsidRPr="00A55471">
        <w:rPr>
          <w:rFonts w:cs="Arial"/>
          <w:szCs w:val="22"/>
          <w:u w:val="single"/>
        </w:rPr>
        <w:t>C</w:t>
      </w:r>
      <w:r w:rsidR="002C5371" w:rsidRPr="00A55471">
        <w:rPr>
          <w:rFonts w:cs="Arial"/>
          <w:szCs w:val="22"/>
          <w:u w:val="single"/>
        </w:rPr>
        <w:t>omponents</w:t>
      </w:r>
      <w:r w:rsidR="003146AF" w:rsidRPr="00A55471">
        <w:rPr>
          <w:rFonts w:cs="Arial"/>
          <w:szCs w:val="22"/>
        </w:rPr>
        <w:t xml:space="preserve"> All exposed sharp edges removed</w:t>
      </w:r>
      <w:r w:rsidRPr="00A55471">
        <w:rPr>
          <w:rFonts w:cs="Arial"/>
          <w:szCs w:val="22"/>
        </w:rPr>
        <w:t>.</w:t>
      </w:r>
    </w:p>
    <w:p w14:paraId="33CE40D9" w14:textId="3A934FC4" w:rsidR="00D42516" w:rsidRDefault="00E7257E" w:rsidP="00E7257E">
      <w:pPr>
        <w:pStyle w:val="SpecHeading51"/>
        <w:ind w:left="1814"/>
        <w:rPr>
          <w:rFonts w:cs="Arial"/>
          <w:szCs w:val="22"/>
        </w:rPr>
      </w:pPr>
      <w:r>
        <w:rPr>
          <w:rFonts w:cs="Arial"/>
          <w:szCs w:val="22"/>
        </w:rPr>
        <w:t>3</w:t>
      </w:r>
      <w:r w:rsidR="00D42516" w:rsidRPr="00A55471">
        <w:rPr>
          <w:rFonts w:cs="Arial"/>
          <w:szCs w:val="22"/>
        </w:rPr>
        <w:t>.</w:t>
      </w:r>
      <w:r w:rsidR="00D42516" w:rsidRPr="00A55471">
        <w:rPr>
          <w:rFonts w:cs="Arial"/>
          <w:szCs w:val="22"/>
        </w:rPr>
        <w:tab/>
      </w:r>
      <w:r w:rsidR="00D42516">
        <w:rPr>
          <w:rFonts w:cs="Arial"/>
          <w:szCs w:val="22"/>
          <w:u w:val="single"/>
        </w:rPr>
        <w:t>GFRC</w:t>
      </w:r>
      <w:r w:rsidR="00D42516" w:rsidRPr="00A55471">
        <w:rPr>
          <w:rFonts w:cs="Arial"/>
          <w:szCs w:val="22"/>
          <w:u w:val="single"/>
        </w:rPr>
        <w:t xml:space="preserve">: </w:t>
      </w:r>
      <w:r w:rsidR="00D42516" w:rsidRPr="00A55471">
        <w:rPr>
          <w:rFonts w:cs="Arial"/>
          <w:szCs w:val="22"/>
        </w:rPr>
        <w:t xml:space="preserve">– </w:t>
      </w:r>
      <w:r w:rsidRPr="00E7257E">
        <w:rPr>
          <w:rFonts w:cs="Arial"/>
          <w:szCs w:val="22"/>
        </w:rPr>
        <w:t xml:space="preserve">As confirmed by Finite Element Analysis (FEA), vertical walls will not </w:t>
      </w:r>
      <w:proofErr w:type="gramStart"/>
      <w:r w:rsidRPr="00E7257E">
        <w:rPr>
          <w:rFonts w:cs="Arial"/>
          <w:szCs w:val="22"/>
        </w:rPr>
        <w:t>deflect  more</w:t>
      </w:r>
      <w:proofErr w:type="gramEnd"/>
      <w:r w:rsidRPr="00E7257E">
        <w:rPr>
          <w:rFonts w:cs="Arial"/>
          <w:szCs w:val="22"/>
        </w:rPr>
        <w:t xml:space="preserve"> than L/300 over the length (L) of </w:t>
      </w:r>
      <w:r>
        <w:rPr>
          <w:rFonts w:cs="Arial"/>
          <w:szCs w:val="22"/>
        </w:rPr>
        <w:t>Seating at Maximum capacity.</w:t>
      </w:r>
    </w:p>
    <w:p w14:paraId="262C7512" w14:textId="77777777" w:rsidR="00D42516" w:rsidRPr="00D42516" w:rsidRDefault="00D42516" w:rsidP="00D42516"/>
    <w:p w14:paraId="1D8206AD" w14:textId="77777777" w:rsidR="004D1FB4" w:rsidRPr="00A55471" w:rsidRDefault="004D1FB4" w:rsidP="004D1FB4">
      <w:pPr>
        <w:rPr>
          <w:rFonts w:ascii="Arial" w:hAnsi="Arial" w:cs="Arial"/>
          <w:sz w:val="22"/>
          <w:szCs w:val="22"/>
        </w:rPr>
      </w:pPr>
    </w:p>
    <w:p w14:paraId="2E1A20DA" w14:textId="45BD7265" w:rsidR="004D1FB4" w:rsidRPr="00A55471" w:rsidRDefault="004D1FB4" w:rsidP="00E7257E">
      <w:pPr>
        <w:pStyle w:val="SpecHeading4A"/>
        <w:tabs>
          <w:tab w:val="clear" w:pos="720"/>
        </w:tabs>
        <w:ind w:left="1260"/>
        <w:rPr>
          <w:rFonts w:cs="Arial"/>
          <w:szCs w:val="22"/>
        </w:rPr>
      </w:pPr>
      <w:r w:rsidRPr="00A55471">
        <w:rPr>
          <w:rFonts w:cs="Arial"/>
          <w:szCs w:val="22"/>
        </w:rPr>
        <w:t>D.</w:t>
      </w:r>
      <w:r w:rsidRPr="00A55471">
        <w:rPr>
          <w:rFonts w:cs="Arial"/>
          <w:szCs w:val="22"/>
        </w:rPr>
        <w:tab/>
      </w:r>
      <w:r w:rsidR="008D5296" w:rsidRPr="00A55471">
        <w:rPr>
          <w:rFonts w:cs="Arial"/>
          <w:szCs w:val="22"/>
          <w:u w:val="single"/>
        </w:rPr>
        <w:t>Finishes</w:t>
      </w:r>
      <w:r w:rsidRPr="00A55471">
        <w:rPr>
          <w:rFonts w:cs="Arial"/>
          <w:szCs w:val="22"/>
        </w:rPr>
        <w:t>:</w:t>
      </w:r>
      <w:r w:rsidR="00E7257E">
        <w:rPr>
          <w:rFonts w:cs="Arial"/>
          <w:szCs w:val="22"/>
        </w:rPr>
        <w:tab/>
      </w:r>
    </w:p>
    <w:p w14:paraId="3B6B0E68" w14:textId="615AE3AB" w:rsidR="004D1FB4" w:rsidRPr="00A55471" w:rsidRDefault="00E7257E" w:rsidP="004D1FB4">
      <w:pPr>
        <w:pStyle w:val="SpecHeading51"/>
        <w:ind w:left="1814"/>
        <w:rPr>
          <w:rFonts w:cs="Arial"/>
          <w:szCs w:val="22"/>
        </w:rPr>
      </w:pPr>
      <w:r>
        <w:rPr>
          <w:rFonts w:cs="Arial"/>
          <w:szCs w:val="22"/>
        </w:rPr>
        <w:t>1</w:t>
      </w:r>
      <w:r w:rsidR="004D1FB4" w:rsidRPr="00A55471">
        <w:rPr>
          <w:rFonts w:cs="Arial"/>
          <w:szCs w:val="22"/>
        </w:rPr>
        <w:t>.</w:t>
      </w:r>
      <w:r w:rsidR="004D1FB4" w:rsidRPr="00A55471">
        <w:rPr>
          <w:rFonts w:cs="Arial"/>
          <w:szCs w:val="22"/>
        </w:rPr>
        <w:tab/>
      </w:r>
      <w:r w:rsidR="00C521AB" w:rsidRPr="00A55471">
        <w:rPr>
          <w:rFonts w:cs="Arial"/>
          <w:szCs w:val="22"/>
          <w:u w:val="single"/>
        </w:rPr>
        <w:t>Lumber</w:t>
      </w:r>
      <w:r w:rsidR="00C521AB" w:rsidRPr="00A55471">
        <w:rPr>
          <w:rFonts w:cs="Arial"/>
          <w:szCs w:val="22"/>
        </w:rPr>
        <w:t xml:space="preserve"> – Apply </w:t>
      </w:r>
      <w:proofErr w:type="spellStart"/>
      <w:r w:rsidR="00C521AB" w:rsidRPr="00A55471">
        <w:rPr>
          <w:rFonts w:cs="Arial"/>
          <w:szCs w:val="22"/>
        </w:rPr>
        <w:t>expterior</w:t>
      </w:r>
      <w:proofErr w:type="spellEnd"/>
      <w:r w:rsidR="00C521AB" w:rsidRPr="00A55471">
        <w:rPr>
          <w:rFonts w:cs="Arial"/>
          <w:szCs w:val="22"/>
        </w:rPr>
        <w:t xml:space="preserve"> grade penofin to </w:t>
      </w:r>
      <w:proofErr w:type="gramStart"/>
      <w:r w:rsidR="00C521AB" w:rsidRPr="00A55471">
        <w:rPr>
          <w:rFonts w:cs="Arial"/>
          <w:szCs w:val="22"/>
        </w:rPr>
        <w:t>all  surfaces</w:t>
      </w:r>
      <w:proofErr w:type="gramEnd"/>
    </w:p>
    <w:p w14:paraId="15D57661" w14:textId="123FFB6A" w:rsidR="00E7257E" w:rsidRPr="00A55471" w:rsidRDefault="00E7257E" w:rsidP="00E7257E">
      <w:pPr>
        <w:pStyle w:val="SpecHeading51"/>
        <w:ind w:left="1814"/>
        <w:rPr>
          <w:rFonts w:cs="Arial"/>
          <w:szCs w:val="22"/>
        </w:rPr>
      </w:pPr>
      <w:r>
        <w:rPr>
          <w:rFonts w:cs="Arial"/>
          <w:szCs w:val="22"/>
        </w:rPr>
        <w:t>2</w:t>
      </w:r>
      <w:r w:rsidRPr="00A55471">
        <w:rPr>
          <w:rFonts w:cs="Arial"/>
          <w:szCs w:val="22"/>
        </w:rPr>
        <w:t>.</w:t>
      </w:r>
      <w:r w:rsidRPr="00A55471">
        <w:rPr>
          <w:rFonts w:cs="Arial"/>
          <w:szCs w:val="22"/>
        </w:rPr>
        <w:tab/>
      </w:r>
      <w:r>
        <w:rPr>
          <w:rFonts w:cs="Arial"/>
          <w:szCs w:val="22"/>
          <w:u w:val="single"/>
        </w:rPr>
        <w:t>GFRC</w:t>
      </w:r>
      <w:r w:rsidRPr="00A55471">
        <w:rPr>
          <w:rFonts w:cs="Arial"/>
          <w:szCs w:val="22"/>
        </w:rPr>
        <w:t xml:space="preserve"> </w:t>
      </w:r>
      <w:proofErr w:type="gramStart"/>
      <w:r w:rsidRPr="00A55471">
        <w:rPr>
          <w:rFonts w:cs="Arial"/>
          <w:szCs w:val="22"/>
        </w:rPr>
        <w:t xml:space="preserve">– </w:t>
      </w:r>
      <w:r w:rsidRPr="00E7257E">
        <w:rPr>
          <w:rFonts w:cs="Arial"/>
          <w:szCs w:val="22"/>
        </w:rPr>
        <w:t xml:space="preserve"> </w:t>
      </w:r>
      <w:r w:rsidRPr="0329DEE7">
        <w:rPr>
          <w:rFonts w:cs="Arial"/>
          <w:szCs w:val="22"/>
        </w:rPr>
        <w:t>specified</w:t>
      </w:r>
      <w:proofErr w:type="gramEnd"/>
      <w:r w:rsidRPr="0329DEE7">
        <w:rPr>
          <w:rFonts w:cs="Arial"/>
          <w:szCs w:val="22"/>
        </w:rPr>
        <w:t xml:space="preserve"> finish; factory finished.</w:t>
      </w:r>
    </w:p>
    <w:p w14:paraId="23A3D7DC" w14:textId="77777777" w:rsidR="00595297" w:rsidRPr="00A55471" w:rsidRDefault="00595297" w:rsidP="00595297">
      <w:pPr>
        <w:rPr>
          <w:rFonts w:ascii="Arial" w:hAnsi="Arial" w:cs="Arial"/>
          <w:sz w:val="22"/>
          <w:szCs w:val="22"/>
        </w:rPr>
      </w:pPr>
    </w:p>
    <w:p w14:paraId="558E5D6F" w14:textId="4644D324" w:rsidR="00595297" w:rsidRPr="00A55471" w:rsidRDefault="00595297" w:rsidP="00595297">
      <w:pPr>
        <w:pStyle w:val="SpecHeading4A"/>
        <w:tabs>
          <w:tab w:val="clear" w:pos="720"/>
        </w:tabs>
        <w:ind w:left="1260"/>
        <w:rPr>
          <w:rFonts w:cs="Arial"/>
          <w:szCs w:val="22"/>
        </w:rPr>
      </w:pPr>
      <w:r w:rsidRPr="00A55471">
        <w:rPr>
          <w:rFonts w:cs="Arial"/>
          <w:szCs w:val="22"/>
        </w:rPr>
        <w:t>E.</w:t>
      </w:r>
      <w:r w:rsidRPr="00A55471">
        <w:rPr>
          <w:rFonts w:cs="Arial"/>
          <w:szCs w:val="22"/>
        </w:rPr>
        <w:tab/>
      </w:r>
      <w:r w:rsidRPr="00A55471">
        <w:rPr>
          <w:rFonts w:cs="Arial"/>
          <w:szCs w:val="22"/>
          <w:u w:val="single"/>
        </w:rPr>
        <w:t>Sizes</w:t>
      </w:r>
      <w:r w:rsidRPr="00A55471">
        <w:rPr>
          <w:rFonts w:cs="Arial"/>
          <w:szCs w:val="22"/>
        </w:rPr>
        <w:t>:</w:t>
      </w:r>
    </w:p>
    <w:p w14:paraId="51A34862" w14:textId="1086D662" w:rsidR="00595297" w:rsidRPr="00A55471" w:rsidRDefault="00595297" w:rsidP="00595297">
      <w:pPr>
        <w:pStyle w:val="SpecHeading51"/>
        <w:ind w:left="1814"/>
        <w:rPr>
          <w:rFonts w:cs="Arial"/>
          <w:szCs w:val="22"/>
        </w:rPr>
      </w:pPr>
      <w:r w:rsidRPr="00A55471">
        <w:rPr>
          <w:rFonts w:cs="Arial"/>
          <w:szCs w:val="22"/>
        </w:rPr>
        <w:t>1.</w:t>
      </w:r>
      <w:r w:rsidRPr="00A55471">
        <w:rPr>
          <w:rFonts w:cs="Arial"/>
          <w:szCs w:val="22"/>
        </w:rPr>
        <w:tab/>
      </w:r>
      <w:r w:rsidR="00474920" w:rsidRPr="00A55471">
        <w:rPr>
          <w:rFonts w:cs="Arial"/>
          <w:szCs w:val="22"/>
          <w:u w:val="single"/>
        </w:rPr>
        <w:t xml:space="preserve">Standard </w:t>
      </w:r>
      <w:r w:rsidR="00232E05" w:rsidRPr="00A55471">
        <w:rPr>
          <w:rFonts w:cs="Arial"/>
          <w:szCs w:val="22"/>
          <w:u w:val="single"/>
        </w:rPr>
        <w:t>Sizes</w:t>
      </w:r>
      <w:r w:rsidRPr="00A55471">
        <w:rPr>
          <w:rFonts w:cs="Arial"/>
          <w:szCs w:val="22"/>
        </w:rPr>
        <w:t xml:space="preserve"> </w:t>
      </w:r>
      <w:r w:rsidR="00232E05" w:rsidRPr="00A55471">
        <w:rPr>
          <w:rFonts w:cs="Arial"/>
          <w:szCs w:val="22"/>
        </w:rPr>
        <w:t>Modular units fabricated to size by manufacturer as required. sizes as per shop drawings</w:t>
      </w:r>
    </w:p>
    <w:p w14:paraId="001CC85F" w14:textId="5FC71F78" w:rsidR="00595297" w:rsidRPr="00A55471" w:rsidRDefault="00595297" w:rsidP="00595297">
      <w:pPr>
        <w:pStyle w:val="SpecHeading51"/>
        <w:ind w:left="1814"/>
        <w:rPr>
          <w:rFonts w:cs="Arial"/>
          <w:szCs w:val="22"/>
        </w:rPr>
      </w:pPr>
      <w:r w:rsidRPr="00A55471">
        <w:rPr>
          <w:rFonts w:cs="Arial"/>
          <w:szCs w:val="22"/>
        </w:rPr>
        <w:t>2.</w:t>
      </w:r>
      <w:r w:rsidRPr="00A55471">
        <w:rPr>
          <w:rFonts w:cs="Arial"/>
          <w:szCs w:val="22"/>
        </w:rPr>
        <w:tab/>
      </w:r>
      <w:r w:rsidR="00884991" w:rsidRPr="00A55471">
        <w:rPr>
          <w:rFonts w:cs="Arial"/>
          <w:szCs w:val="22"/>
          <w:u w:val="single"/>
        </w:rPr>
        <w:t>Custom</w:t>
      </w:r>
      <w:r w:rsidRPr="00A55471">
        <w:rPr>
          <w:rFonts w:cs="Arial"/>
          <w:szCs w:val="22"/>
        </w:rPr>
        <w:t xml:space="preserve"> – </w:t>
      </w:r>
      <w:r w:rsidR="00884991" w:rsidRPr="00A55471">
        <w:rPr>
          <w:rFonts w:cs="Arial"/>
          <w:szCs w:val="22"/>
        </w:rPr>
        <w:t xml:space="preserve">Custom sizes available </w:t>
      </w:r>
    </w:p>
    <w:p w14:paraId="1E0C365D" w14:textId="77777777" w:rsidR="00595297" w:rsidRPr="00A55471" w:rsidRDefault="00595297" w:rsidP="00595297">
      <w:pPr>
        <w:rPr>
          <w:rFonts w:ascii="Arial" w:hAnsi="Arial" w:cs="Arial"/>
          <w:sz w:val="22"/>
          <w:szCs w:val="22"/>
        </w:rPr>
      </w:pPr>
    </w:p>
    <w:p w14:paraId="483A56E1" w14:textId="77777777" w:rsidR="00627614" w:rsidRPr="00A55471" w:rsidRDefault="00627614" w:rsidP="00627614">
      <w:pPr>
        <w:spacing w:line="240" w:lineRule="atLeast"/>
        <w:rPr>
          <w:rFonts w:ascii="Arial" w:hAnsi="Arial" w:cs="Arial"/>
          <w:sz w:val="22"/>
          <w:szCs w:val="22"/>
        </w:rPr>
      </w:pPr>
    </w:p>
    <w:p w14:paraId="370917D7" w14:textId="77777777" w:rsidR="00087AED" w:rsidRPr="00A55471" w:rsidRDefault="00087AED" w:rsidP="00087AED">
      <w:pPr>
        <w:pStyle w:val="SpecHeading2Part1"/>
        <w:rPr>
          <w:rFonts w:cs="Arial"/>
          <w:szCs w:val="22"/>
          <w:u w:val="single"/>
        </w:rPr>
      </w:pPr>
      <w:r w:rsidRPr="00A55471">
        <w:rPr>
          <w:rFonts w:cs="Arial"/>
          <w:szCs w:val="22"/>
          <w:u w:val="single"/>
        </w:rPr>
        <w:t>3.0 EXECUTION</w:t>
      </w:r>
    </w:p>
    <w:p w14:paraId="72E46F44" w14:textId="77777777" w:rsidR="00087AED" w:rsidRPr="00A55471" w:rsidRDefault="00087AED" w:rsidP="00087AED">
      <w:pPr>
        <w:rPr>
          <w:rFonts w:ascii="Arial" w:hAnsi="Arial" w:cs="Arial"/>
          <w:sz w:val="22"/>
          <w:szCs w:val="22"/>
        </w:rPr>
      </w:pPr>
    </w:p>
    <w:p w14:paraId="408D6D94" w14:textId="77777777" w:rsidR="00087AED" w:rsidRPr="00A55471" w:rsidRDefault="00087AED" w:rsidP="00087AED">
      <w:pPr>
        <w:pStyle w:val="SpecHeading311"/>
        <w:rPr>
          <w:rFonts w:cs="Arial"/>
          <w:szCs w:val="22"/>
          <w:u w:val="single"/>
        </w:rPr>
      </w:pPr>
      <w:r w:rsidRPr="00A55471">
        <w:rPr>
          <w:rFonts w:cs="Arial"/>
          <w:szCs w:val="22"/>
        </w:rPr>
        <w:t>3.1</w:t>
      </w:r>
      <w:r w:rsidRPr="00A55471">
        <w:rPr>
          <w:rFonts w:cs="Arial"/>
          <w:szCs w:val="22"/>
        </w:rPr>
        <w:tab/>
      </w:r>
      <w:r w:rsidRPr="00A55471">
        <w:rPr>
          <w:rFonts w:cs="Arial"/>
          <w:szCs w:val="22"/>
          <w:u w:val="single"/>
        </w:rPr>
        <w:t>PREPARATION</w:t>
      </w:r>
    </w:p>
    <w:p w14:paraId="2149719F" w14:textId="77777777" w:rsidR="00E7257E" w:rsidRDefault="00087AED" w:rsidP="00087AED">
      <w:pPr>
        <w:pStyle w:val="SpecHeading4A"/>
        <w:tabs>
          <w:tab w:val="clear" w:pos="720"/>
        </w:tabs>
        <w:ind w:left="1260"/>
        <w:rPr>
          <w:rFonts w:cs="Arial"/>
          <w:szCs w:val="22"/>
        </w:rPr>
      </w:pPr>
      <w:r w:rsidRPr="00A55471">
        <w:rPr>
          <w:rFonts w:cs="Arial"/>
          <w:szCs w:val="22"/>
        </w:rPr>
        <w:t>A</w:t>
      </w:r>
      <w:proofErr w:type="gramStart"/>
      <w:r w:rsidRPr="00A55471">
        <w:rPr>
          <w:rFonts w:cs="Arial"/>
          <w:szCs w:val="22"/>
        </w:rPr>
        <w:t>.</w:t>
      </w:r>
      <w:r w:rsidR="00424B9C" w:rsidRPr="00A55471">
        <w:rPr>
          <w:rFonts w:cs="Arial"/>
          <w:szCs w:val="22"/>
        </w:rPr>
        <w:tab/>
      </w:r>
      <w:r w:rsidRPr="00A55471">
        <w:rPr>
          <w:rFonts w:cs="Arial"/>
          <w:szCs w:val="22"/>
        </w:rPr>
        <w:t xml:space="preserve"> </w:t>
      </w:r>
      <w:r w:rsidR="00E7257E">
        <w:rPr>
          <w:rFonts w:cs="Arial"/>
          <w:szCs w:val="22"/>
          <w:u w:val="single"/>
        </w:rPr>
        <w:t>Seating</w:t>
      </w:r>
      <w:proofErr w:type="gramEnd"/>
      <w:r w:rsidRPr="00A55471">
        <w:rPr>
          <w:rFonts w:cs="Arial"/>
          <w:szCs w:val="22"/>
          <w:u w:val="single"/>
        </w:rPr>
        <w:t xml:space="preserve"> </w:t>
      </w:r>
      <w:r w:rsidRPr="00A55471">
        <w:rPr>
          <w:rFonts w:cs="Arial"/>
          <w:szCs w:val="22"/>
        </w:rPr>
        <w:t>Prior to fabrication, contractor shall verify as-built dimensions of installation area to ensure proper size, fit and quantity required.</w:t>
      </w:r>
    </w:p>
    <w:p w14:paraId="0CB19392" w14:textId="6CAC1909" w:rsidR="00087AED" w:rsidRPr="00A55471" w:rsidRDefault="00087AED" w:rsidP="00087AED">
      <w:pPr>
        <w:pStyle w:val="SpecHeading4A"/>
        <w:tabs>
          <w:tab w:val="clear" w:pos="720"/>
        </w:tabs>
        <w:ind w:left="1260"/>
        <w:rPr>
          <w:rFonts w:cs="Arial"/>
          <w:szCs w:val="22"/>
        </w:rPr>
      </w:pPr>
      <w:r w:rsidRPr="00A55471">
        <w:rPr>
          <w:rFonts w:cs="Arial"/>
          <w:szCs w:val="22"/>
        </w:rPr>
        <w:t xml:space="preserve"> </w:t>
      </w:r>
    </w:p>
    <w:p w14:paraId="4100F359" w14:textId="77777777" w:rsidR="00087AED" w:rsidRPr="00A55471" w:rsidRDefault="00087AED" w:rsidP="00087AED">
      <w:pPr>
        <w:pStyle w:val="SpecHeading311"/>
        <w:rPr>
          <w:rFonts w:cs="Arial"/>
          <w:szCs w:val="22"/>
          <w:u w:val="single"/>
        </w:rPr>
      </w:pPr>
      <w:r w:rsidRPr="00A55471">
        <w:rPr>
          <w:rFonts w:cs="Arial"/>
          <w:szCs w:val="22"/>
        </w:rPr>
        <w:t>3.2</w:t>
      </w:r>
      <w:r w:rsidRPr="00A55471">
        <w:rPr>
          <w:rFonts w:cs="Arial"/>
          <w:szCs w:val="22"/>
        </w:rPr>
        <w:tab/>
      </w:r>
      <w:r w:rsidRPr="00A55471">
        <w:rPr>
          <w:rFonts w:cs="Arial"/>
          <w:szCs w:val="22"/>
          <w:u w:val="single"/>
        </w:rPr>
        <w:t>INSTALLATION</w:t>
      </w:r>
    </w:p>
    <w:p w14:paraId="5C846809" w14:textId="7181F436" w:rsidR="00087AED" w:rsidRPr="00A55471" w:rsidRDefault="00087AED" w:rsidP="00087AED">
      <w:pPr>
        <w:pStyle w:val="SpecHeading4A"/>
        <w:tabs>
          <w:tab w:val="clear" w:pos="720"/>
        </w:tabs>
        <w:ind w:left="1260"/>
        <w:rPr>
          <w:rFonts w:cs="Arial"/>
          <w:szCs w:val="22"/>
        </w:rPr>
      </w:pPr>
      <w:r w:rsidRPr="00A55471">
        <w:rPr>
          <w:rFonts w:cs="Arial"/>
          <w:szCs w:val="22"/>
        </w:rPr>
        <w:t>A.</w:t>
      </w:r>
      <w:r w:rsidRPr="00A55471">
        <w:rPr>
          <w:rFonts w:cs="Arial"/>
          <w:szCs w:val="22"/>
        </w:rPr>
        <w:tab/>
      </w:r>
      <w:r w:rsidRPr="00A55471">
        <w:rPr>
          <w:rFonts w:cs="Arial"/>
          <w:szCs w:val="22"/>
          <w:u w:val="single"/>
        </w:rPr>
        <w:t>Benches</w:t>
      </w:r>
      <w:r w:rsidRPr="00A55471">
        <w:rPr>
          <w:rFonts w:cs="Arial"/>
          <w:szCs w:val="22"/>
        </w:rPr>
        <w:t xml:space="preserve"> install in accordance with instructions at locations indicated in shop or layout drawings. Source 3/8” diameter non-corrosive anchoring hardware when securing to </w:t>
      </w:r>
      <w:r w:rsidR="00E7257E">
        <w:rPr>
          <w:rFonts w:cs="Arial"/>
          <w:szCs w:val="22"/>
        </w:rPr>
        <w:t>pad using Stainless steel mounting Clips provided</w:t>
      </w:r>
    </w:p>
    <w:p w14:paraId="725DB5D0" w14:textId="77777777" w:rsidR="00412E88" w:rsidRDefault="00412E88" w:rsidP="00850C95">
      <w:pPr>
        <w:spacing w:line="240" w:lineRule="atLeast"/>
        <w:rPr>
          <w:rFonts w:ascii="Arial" w:hAnsi="Arial" w:cs="Arial"/>
          <w:sz w:val="22"/>
        </w:rPr>
      </w:pPr>
    </w:p>
    <w:sectPr w:rsidR="00412E88">
      <w:headerReference w:type="default" r:id="rId10"/>
      <w:footerReference w:type="default" r:id="rId11"/>
      <w:footnotePr>
        <w:numFmt w:val="lowerRoman"/>
      </w:footnotePr>
      <w:endnotePr>
        <w:numFmt w:val="decimal"/>
      </w:endnotePr>
      <w:pgSz w:w="12240" w:h="15840"/>
      <w:pgMar w:top="1440" w:right="1800" w:bottom="1440" w:left="180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3A31" w14:textId="77777777" w:rsidR="003C54A0" w:rsidRDefault="003C54A0">
      <w:r>
        <w:separator/>
      </w:r>
    </w:p>
  </w:endnote>
  <w:endnote w:type="continuationSeparator" w:id="0">
    <w:p w14:paraId="62BFBD3A" w14:textId="77777777" w:rsidR="003C54A0" w:rsidRDefault="003C54A0">
      <w:r>
        <w:continuationSeparator/>
      </w:r>
    </w:p>
  </w:endnote>
  <w:endnote w:type="continuationNotice" w:id="1">
    <w:p w14:paraId="40C3CA19" w14:textId="77777777" w:rsidR="003C54A0" w:rsidRDefault="003C5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8BCE" w14:textId="5F858EEE" w:rsidR="00101ED4" w:rsidRDefault="00EE3F7C">
    <w:pPr>
      <w:pStyle w:val="Footer"/>
    </w:pPr>
    <w:r>
      <w:t xml:space="preserve">Montara </w:t>
    </w:r>
    <w:proofErr w:type="gramStart"/>
    <w:r>
      <w:t>Seating</w:t>
    </w:r>
    <w:r w:rsidR="000664A6">
      <w:t xml:space="preserve"> </w:t>
    </w:r>
    <w:r w:rsidR="004E58CC">
      <w:t xml:space="preserve"> </w:t>
    </w:r>
    <w:r w:rsidR="00000AB2">
      <w:t>–</w:t>
    </w:r>
    <w:proofErr w:type="gramEnd"/>
    <w:r w:rsidR="004E58CC">
      <w:t xml:space="preserve"> </w:t>
    </w:r>
    <w:r w:rsidR="00000AB2">
      <w:t>Guide Speci</w:t>
    </w:r>
    <w:r w:rsidR="004D39E4">
      <w:t>fication – Rev 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7D6C" w14:textId="77777777" w:rsidR="003C54A0" w:rsidRDefault="003C54A0">
      <w:r>
        <w:separator/>
      </w:r>
    </w:p>
  </w:footnote>
  <w:footnote w:type="continuationSeparator" w:id="0">
    <w:p w14:paraId="3B0F5C22" w14:textId="77777777" w:rsidR="003C54A0" w:rsidRDefault="003C54A0">
      <w:r>
        <w:continuationSeparator/>
      </w:r>
    </w:p>
  </w:footnote>
  <w:footnote w:type="continuationNotice" w:id="1">
    <w:p w14:paraId="72B46429" w14:textId="77777777" w:rsidR="003C54A0" w:rsidRDefault="003C5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604D" w14:textId="7C5D1744" w:rsidR="00FB1C6D" w:rsidRPr="00FB1C6D" w:rsidRDefault="00FB1C6D" w:rsidP="00FB1C6D">
    <w:pPr>
      <w:pStyle w:val="Header"/>
    </w:pPr>
    <w:r>
      <w:rPr>
        <w:noProof/>
      </w:rPr>
      <w:drawing>
        <wp:anchor distT="0" distB="0" distL="114300" distR="114300" simplePos="0" relativeHeight="251658240" behindDoc="1" locked="0" layoutInCell="1" allowOverlap="1" wp14:anchorId="1A529127" wp14:editId="58020AF1">
          <wp:simplePos x="0" y="0"/>
          <wp:positionH relativeFrom="column">
            <wp:posOffset>-1014192</wp:posOffset>
          </wp:positionH>
          <wp:positionV relativeFrom="paragraph">
            <wp:posOffset>-521824</wp:posOffset>
          </wp:positionV>
          <wp:extent cx="2057400" cy="5988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D1C"/>
    <w:multiLevelType w:val="multilevel"/>
    <w:tmpl w:val="895C27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876134"/>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2" w15:restartNumberingAfterBreak="0">
    <w:nsid w:val="126264BE"/>
    <w:multiLevelType w:val="multilevel"/>
    <w:tmpl w:val="1C2E6F4C"/>
    <w:lvl w:ilvl="0">
      <w:start w:val="2"/>
      <w:numFmt w:val="decimal"/>
      <w:lvlText w:val="%1"/>
      <w:lvlJc w:val="left"/>
      <w:pPr>
        <w:ind w:left="360" w:hanging="360"/>
      </w:pPr>
      <w:rPr>
        <w:rFonts w:hint="default"/>
        <w:u w:val="single"/>
      </w:rPr>
    </w:lvl>
    <w:lvl w:ilvl="1">
      <w:start w:val="2"/>
      <w:numFmt w:val="decimal"/>
      <w:lvlText w:val="%1.%2"/>
      <w:lvlJc w:val="left"/>
      <w:pPr>
        <w:ind w:left="459" w:hanging="360"/>
      </w:pPr>
      <w:rPr>
        <w:rFonts w:hint="default"/>
        <w:u w:val="single"/>
      </w:rPr>
    </w:lvl>
    <w:lvl w:ilvl="2">
      <w:start w:val="1"/>
      <w:numFmt w:val="decimal"/>
      <w:lvlText w:val="%1.%2.%3"/>
      <w:lvlJc w:val="left"/>
      <w:pPr>
        <w:ind w:left="918" w:hanging="720"/>
      </w:pPr>
      <w:rPr>
        <w:rFonts w:hint="default"/>
        <w:u w:val="single"/>
      </w:rPr>
    </w:lvl>
    <w:lvl w:ilvl="3">
      <w:start w:val="1"/>
      <w:numFmt w:val="decimal"/>
      <w:lvlText w:val="%1.%2.%3.%4"/>
      <w:lvlJc w:val="left"/>
      <w:pPr>
        <w:ind w:left="1377" w:hanging="1080"/>
      </w:pPr>
      <w:rPr>
        <w:rFonts w:hint="default"/>
        <w:u w:val="single"/>
      </w:rPr>
    </w:lvl>
    <w:lvl w:ilvl="4">
      <w:start w:val="1"/>
      <w:numFmt w:val="decimal"/>
      <w:lvlText w:val="%1.%2.%3.%4.%5"/>
      <w:lvlJc w:val="left"/>
      <w:pPr>
        <w:ind w:left="1476" w:hanging="1080"/>
      </w:pPr>
      <w:rPr>
        <w:rFonts w:hint="default"/>
        <w:u w:val="single"/>
      </w:rPr>
    </w:lvl>
    <w:lvl w:ilvl="5">
      <w:start w:val="1"/>
      <w:numFmt w:val="decimal"/>
      <w:lvlText w:val="%1.%2.%3.%4.%5.%6"/>
      <w:lvlJc w:val="left"/>
      <w:pPr>
        <w:ind w:left="1935" w:hanging="1440"/>
      </w:pPr>
      <w:rPr>
        <w:rFonts w:hint="default"/>
        <w:u w:val="single"/>
      </w:rPr>
    </w:lvl>
    <w:lvl w:ilvl="6">
      <w:start w:val="1"/>
      <w:numFmt w:val="decimal"/>
      <w:lvlText w:val="%1.%2.%3.%4.%5.%6.%7"/>
      <w:lvlJc w:val="left"/>
      <w:pPr>
        <w:ind w:left="2034" w:hanging="1440"/>
      </w:pPr>
      <w:rPr>
        <w:rFonts w:hint="default"/>
        <w:u w:val="single"/>
      </w:rPr>
    </w:lvl>
    <w:lvl w:ilvl="7">
      <w:start w:val="1"/>
      <w:numFmt w:val="decimal"/>
      <w:lvlText w:val="%1.%2.%3.%4.%5.%6.%7.%8"/>
      <w:lvlJc w:val="left"/>
      <w:pPr>
        <w:ind w:left="2493" w:hanging="1800"/>
      </w:pPr>
      <w:rPr>
        <w:rFonts w:hint="default"/>
        <w:u w:val="single"/>
      </w:rPr>
    </w:lvl>
    <w:lvl w:ilvl="8">
      <w:start w:val="1"/>
      <w:numFmt w:val="decimal"/>
      <w:lvlText w:val="%1.%2.%3.%4.%5.%6.%7.%8.%9"/>
      <w:lvlJc w:val="left"/>
      <w:pPr>
        <w:ind w:left="2592" w:hanging="1800"/>
      </w:pPr>
      <w:rPr>
        <w:rFonts w:hint="default"/>
        <w:u w:val="single"/>
      </w:rPr>
    </w:lvl>
  </w:abstractNum>
  <w:abstractNum w:abstractNumId="3" w15:restartNumberingAfterBreak="0">
    <w:nsid w:val="33AB59C7"/>
    <w:multiLevelType w:val="multilevel"/>
    <w:tmpl w:val="6ED2097C"/>
    <w:lvl w:ilvl="0">
      <w:start w:val="2"/>
      <w:numFmt w:val="decimal"/>
      <w:lvlText w:val="%1"/>
      <w:lvlJc w:val="left"/>
      <w:pPr>
        <w:ind w:left="428" w:hanging="329"/>
      </w:pPr>
      <w:rPr>
        <w:rFonts w:hint="default"/>
        <w:lang w:val="en-US" w:eastAsia="en-US" w:bidi="en-US"/>
      </w:rPr>
    </w:lvl>
    <w:lvl w:ilvl="1">
      <w:numFmt w:val="decimal"/>
      <w:lvlText w:val="%1.%2"/>
      <w:lvlJc w:val="left"/>
      <w:pPr>
        <w:ind w:left="428" w:hanging="329"/>
      </w:pPr>
      <w:rPr>
        <w:rFonts w:hint="default"/>
        <w:spacing w:val="-1"/>
        <w:w w:val="100"/>
        <w:u w:val="single" w:color="000000"/>
        <w:lang w:val="en-US" w:eastAsia="en-US" w:bidi="en-US"/>
      </w:rPr>
    </w:lvl>
    <w:lvl w:ilvl="2">
      <w:start w:val="1"/>
      <w:numFmt w:val="upperLetter"/>
      <w:lvlText w:val="%3."/>
      <w:lvlJc w:val="left"/>
      <w:pPr>
        <w:ind w:left="1313" w:hanging="233"/>
      </w:pPr>
      <w:rPr>
        <w:rFonts w:ascii="Arial" w:eastAsia="Calibri" w:hAnsi="Arial" w:cs="Arial" w:hint="default"/>
        <w:spacing w:val="-1"/>
        <w:w w:val="100"/>
        <w:sz w:val="22"/>
        <w:szCs w:val="22"/>
        <w:lang w:val="en-US" w:eastAsia="en-US" w:bidi="en-US"/>
      </w:rPr>
    </w:lvl>
    <w:lvl w:ilvl="3">
      <w:start w:val="1"/>
      <w:numFmt w:val="decimal"/>
      <w:lvlText w:val="%4."/>
      <w:lvlJc w:val="left"/>
      <w:pPr>
        <w:ind w:left="819" w:hanging="269"/>
      </w:pPr>
      <w:rPr>
        <w:rFonts w:ascii="Calibri" w:eastAsia="Calibri" w:hAnsi="Calibri" w:cs="Calibri" w:hint="default"/>
        <w:w w:val="100"/>
        <w:sz w:val="22"/>
        <w:szCs w:val="22"/>
        <w:lang w:val="en-US" w:eastAsia="en-US" w:bidi="en-US"/>
      </w:rPr>
    </w:lvl>
    <w:lvl w:ilvl="4">
      <w:start w:val="1"/>
      <w:numFmt w:val="lowerLetter"/>
      <w:lvlText w:val="%5."/>
      <w:lvlJc w:val="left"/>
      <w:pPr>
        <w:ind w:left="819" w:hanging="212"/>
      </w:pPr>
      <w:rPr>
        <w:rFonts w:ascii="Calibri" w:eastAsia="Calibri" w:hAnsi="Calibri" w:cs="Calibri" w:hint="default"/>
        <w:spacing w:val="-1"/>
        <w:w w:val="100"/>
        <w:sz w:val="22"/>
        <w:szCs w:val="22"/>
        <w:lang w:val="en-US" w:eastAsia="en-US" w:bidi="en-US"/>
      </w:rPr>
    </w:lvl>
    <w:lvl w:ilvl="5">
      <w:numFmt w:val="bullet"/>
      <w:lvlText w:val="•"/>
      <w:lvlJc w:val="left"/>
      <w:pPr>
        <w:ind w:left="1760" w:hanging="212"/>
      </w:pPr>
      <w:rPr>
        <w:rFonts w:hint="default"/>
        <w:lang w:val="en-US" w:eastAsia="en-US" w:bidi="en-US"/>
      </w:rPr>
    </w:lvl>
    <w:lvl w:ilvl="6">
      <w:numFmt w:val="bullet"/>
      <w:lvlText w:val="•"/>
      <w:lvlJc w:val="left"/>
      <w:pPr>
        <w:ind w:left="3176" w:hanging="212"/>
      </w:pPr>
      <w:rPr>
        <w:rFonts w:hint="default"/>
        <w:lang w:val="en-US" w:eastAsia="en-US" w:bidi="en-US"/>
      </w:rPr>
    </w:lvl>
    <w:lvl w:ilvl="7">
      <w:numFmt w:val="bullet"/>
      <w:lvlText w:val="•"/>
      <w:lvlJc w:val="left"/>
      <w:pPr>
        <w:ind w:left="4592" w:hanging="212"/>
      </w:pPr>
      <w:rPr>
        <w:rFonts w:hint="default"/>
        <w:lang w:val="en-US" w:eastAsia="en-US" w:bidi="en-US"/>
      </w:rPr>
    </w:lvl>
    <w:lvl w:ilvl="8">
      <w:numFmt w:val="bullet"/>
      <w:lvlText w:val="•"/>
      <w:lvlJc w:val="left"/>
      <w:pPr>
        <w:ind w:left="6008" w:hanging="212"/>
      </w:pPr>
      <w:rPr>
        <w:rFonts w:hint="default"/>
        <w:lang w:val="en-US" w:eastAsia="en-US" w:bidi="en-US"/>
      </w:rPr>
    </w:lvl>
  </w:abstractNum>
  <w:abstractNum w:abstractNumId="4" w15:restartNumberingAfterBreak="0">
    <w:nsid w:val="3D313F0A"/>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5" w15:restartNumberingAfterBreak="0">
    <w:nsid w:val="52747930"/>
    <w:multiLevelType w:val="multilevel"/>
    <w:tmpl w:val="6ED2097C"/>
    <w:lvl w:ilvl="0">
      <w:start w:val="2"/>
      <w:numFmt w:val="decimal"/>
      <w:lvlText w:val="%1"/>
      <w:lvlJc w:val="left"/>
      <w:pPr>
        <w:ind w:left="428" w:hanging="329"/>
      </w:pPr>
      <w:rPr>
        <w:rFonts w:hint="default"/>
        <w:lang w:val="en-US" w:eastAsia="en-US" w:bidi="en-US"/>
      </w:rPr>
    </w:lvl>
    <w:lvl w:ilvl="1">
      <w:numFmt w:val="decimal"/>
      <w:lvlText w:val="%1.%2"/>
      <w:lvlJc w:val="left"/>
      <w:pPr>
        <w:ind w:left="428" w:hanging="329"/>
      </w:pPr>
      <w:rPr>
        <w:rFonts w:hint="default"/>
        <w:spacing w:val="-1"/>
        <w:w w:val="100"/>
        <w:u w:val="single" w:color="000000"/>
        <w:lang w:val="en-US" w:eastAsia="en-US" w:bidi="en-US"/>
      </w:rPr>
    </w:lvl>
    <w:lvl w:ilvl="2">
      <w:start w:val="1"/>
      <w:numFmt w:val="upperLetter"/>
      <w:lvlText w:val="%3."/>
      <w:lvlJc w:val="left"/>
      <w:pPr>
        <w:ind w:left="773" w:hanging="233"/>
      </w:pPr>
      <w:rPr>
        <w:rFonts w:ascii="Arial" w:eastAsia="Calibri" w:hAnsi="Arial" w:cs="Arial" w:hint="default"/>
        <w:spacing w:val="-1"/>
        <w:w w:val="100"/>
        <w:sz w:val="22"/>
        <w:szCs w:val="22"/>
        <w:lang w:val="en-US" w:eastAsia="en-US" w:bidi="en-US"/>
      </w:rPr>
    </w:lvl>
    <w:lvl w:ilvl="3">
      <w:start w:val="1"/>
      <w:numFmt w:val="decimal"/>
      <w:lvlText w:val="%4."/>
      <w:lvlJc w:val="left"/>
      <w:pPr>
        <w:ind w:left="819" w:hanging="269"/>
      </w:pPr>
      <w:rPr>
        <w:rFonts w:ascii="Calibri" w:eastAsia="Calibri" w:hAnsi="Calibri" w:cs="Calibri" w:hint="default"/>
        <w:w w:val="100"/>
        <w:sz w:val="22"/>
        <w:szCs w:val="22"/>
        <w:lang w:val="en-US" w:eastAsia="en-US" w:bidi="en-US"/>
      </w:rPr>
    </w:lvl>
    <w:lvl w:ilvl="4">
      <w:start w:val="1"/>
      <w:numFmt w:val="lowerLetter"/>
      <w:lvlText w:val="%5."/>
      <w:lvlJc w:val="left"/>
      <w:pPr>
        <w:ind w:left="819" w:hanging="212"/>
      </w:pPr>
      <w:rPr>
        <w:rFonts w:ascii="Calibri" w:eastAsia="Calibri" w:hAnsi="Calibri" w:cs="Calibri" w:hint="default"/>
        <w:spacing w:val="-1"/>
        <w:w w:val="100"/>
        <w:sz w:val="22"/>
        <w:szCs w:val="22"/>
        <w:lang w:val="en-US" w:eastAsia="en-US" w:bidi="en-US"/>
      </w:rPr>
    </w:lvl>
    <w:lvl w:ilvl="5">
      <w:numFmt w:val="bullet"/>
      <w:lvlText w:val="•"/>
      <w:lvlJc w:val="left"/>
      <w:pPr>
        <w:ind w:left="1760" w:hanging="212"/>
      </w:pPr>
      <w:rPr>
        <w:rFonts w:hint="default"/>
        <w:lang w:val="en-US" w:eastAsia="en-US" w:bidi="en-US"/>
      </w:rPr>
    </w:lvl>
    <w:lvl w:ilvl="6">
      <w:numFmt w:val="bullet"/>
      <w:lvlText w:val="•"/>
      <w:lvlJc w:val="left"/>
      <w:pPr>
        <w:ind w:left="3176" w:hanging="212"/>
      </w:pPr>
      <w:rPr>
        <w:rFonts w:hint="default"/>
        <w:lang w:val="en-US" w:eastAsia="en-US" w:bidi="en-US"/>
      </w:rPr>
    </w:lvl>
    <w:lvl w:ilvl="7">
      <w:numFmt w:val="bullet"/>
      <w:lvlText w:val="•"/>
      <w:lvlJc w:val="left"/>
      <w:pPr>
        <w:ind w:left="4592" w:hanging="212"/>
      </w:pPr>
      <w:rPr>
        <w:rFonts w:hint="default"/>
        <w:lang w:val="en-US" w:eastAsia="en-US" w:bidi="en-US"/>
      </w:rPr>
    </w:lvl>
    <w:lvl w:ilvl="8">
      <w:numFmt w:val="bullet"/>
      <w:lvlText w:val="•"/>
      <w:lvlJc w:val="left"/>
      <w:pPr>
        <w:ind w:left="6008" w:hanging="212"/>
      </w:pPr>
      <w:rPr>
        <w:rFonts w:hint="default"/>
        <w:lang w:val="en-US" w:eastAsia="en-US" w:bidi="en-US"/>
      </w:rPr>
    </w:lvl>
  </w:abstractNum>
  <w:abstractNum w:abstractNumId="6" w15:restartNumberingAfterBreak="0">
    <w:nsid w:val="55FA27C9"/>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7" w15:restartNumberingAfterBreak="0">
    <w:nsid w:val="596661B8"/>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8" w15:restartNumberingAfterBreak="0">
    <w:nsid w:val="6CD1607D"/>
    <w:multiLevelType w:val="multilevel"/>
    <w:tmpl w:val="D9425F86"/>
    <w:lvl w:ilvl="0">
      <w:start w:val="3"/>
      <w:numFmt w:val="decimal"/>
      <w:lvlText w:val="%1"/>
      <w:lvlJc w:val="left"/>
      <w:pPr>
        <w:ind w:left="459" w:hanging="360"/>
      </w:pPr>
      <w:rPr>
        <w:rFonts w:hint="default"/>
        <w:lang w:val="en-US" w:eastAsia="en-US" w:bidi="en-US"/>
      </w:rPr>
    </w:lvl>
    <w:lvl w:ilvl="1">
      <w:numFmt w:val="decimal"/>
      <w:lvlText w:val="%1.%2"/>
      <w:lvlJc w:val="left"/>
      <w:pPr>
        <w:ind w:left="459" w:hanging="360"/>
      </w:pPr>
      <w:rPr>
        <w:rFonts w:hint="default"/>
        <w:spacing w:val="-1"/>
        <w:u w:val="single" w:color="000000"/>
        <w:lang w:val="en-US" w:eastAsia="en-US" w:bidi="en-US"/>
      </w:rPr>
    </w:lvl>
    <w:lvl w:ilvl="2">
      <w:start w:val="1"/>
      <w:numFmt w:val="upperLetter"/>
      <w:lvlText w:val="%3."/>
      <w:lvlJc w:val="left"/>
      <w:pPr>
        <w:ind w:left="872" w:hanging="233"/>
      </w:pPr>
      <w:rPr>
        <w:rFonts w:ascii="Calibri" w:eastAsia="Calibri" w:hAnsi="Calibri" w:cs="Calibri" w:hint="default"/>
        <w:spacing w:val="-1"/>
        <w:w w:val="100"/>
        <w:sz w:val="22"/>
        <w:szCs w:val="22"/>
        <w:lang w:val="en-US" w:eastAsia="en-US" w:bidi="en-US"/>
      </w:rPr>
    </w:lvl>
    <w:lvl w:ilvl="3">
      <w:start w:val="1"/>
      <w:numFmt w:val="decimal"/>
      <w:lvlText w:val="%4."/>
      <w:lvlJc w:val="left"/>
      <w:pPr>
        <w:ind w:left="819" w:hanging="219"/>
      </w:pPr>
      <w:rPr>
        <w:rFonts w:ascii="Calibri" w:eastAsia="Calibri" w:hAnsi="Calibri" w:cs="Calibri" w:hint="default"/>
        <w:w w:val="100"/>
        <w:sz w:val="22"/>
        <w:szCs w:val="22"/>
        <w:lang w:val="en-US" w:eastAsia="en-US" w:bidi="en-US"/>
      </w:rPr>
    </w:lvl>
    <w:lvl w:ilvl="4">
      <w:numFmt w:val="bullet"/>
      <w:lvlText w:val="•"/>
      <w:lvlJc w:val="left"/>
      <w:pPr>
        <w:ind w:left="880" w:hanging="219"/>
      </w:pPr>
      <w:rPr>
        <w:rFonts w:hint="default"/>
        <w:lang w:val="en-US" w:eastAsia="en-US" w:bidi="en-US"/>
      </w:rPr>
    </w:lvl>
    <w:lvl w:ilvl="5">
      <w:numFmt w:val="bullet"/>
      <w:lvlText w:val="•"/>
      <w:lvlJc w:val="left"/>
      <w:pPr>
        <w:ind w:left="2206" w:hanging="219"/>
      </w:pPr>
      <w:rPr>
        <w:rFonts w:hint="default"/>
        <w:lang w:val="en-US" w:eastAsia="en-US" w:bidi="en-US"/>
      </w:rPr>
    </w:lvl>
    <w:lvl w:ilvl="6">
      <w:numFmt w:val="bullet"/>
      <w:lvlText w:val="•"/>
      <w:lvlJc w:val="left"/>
      <w:pPr>
        <w:ind w:left="3533" w:hanging="219"/>
      </w:pPr>
      <w:rPr>
        <w:rFonts w:hint="default"/>
        <w:lang w:val="en-US" w:eastAsia="en-US" w:bidi="en-US"/>
      </w:rPr>
    </w:lvl>
    <w:lvl w:ilvl="7">
      <w:numFmt w:val="bullet"/>
      <w:lvlText w:val="•"/>
      <w:lvlJc w:val="left"/>
      <w:pPr>
        <w:ind w:left="4860" w:hanging="219"/>
      </w:pPr>
      <w:rPr>
        <w:rFonts w:hint="default"/>
        <w:lang w:val="en-US" w:eastAsia="en-US" w:bidi="en-US"/>
      </w:rPr>
    </w:lvl>
    <w:lvl w:ilvl="8">
      <w:numFmt w:val="bullet"/>
      <w:lvlText w:val="•"/>
      <w:lvlJc w:val="left"/>
      <w:pPr>
        <w:ind w:left="6186" w:hanging="219"/>
      </w:pPr>
      <w:rPr>
        <w:rFonts w:hint="default"/>
        <w:lang w:val="en-US" w:eastAsia="en-US" w:bidi="en-US"/>
      </w:rPr>
    </w:lvl>
  </w:abstractNum>
  <w:num w:numId="1" w16cid:durableId="2901745">
    <w:abstractNumId w:val="1"/>
  </w:num>
  <w:num w:numId="2" w16cid:durableId="292954222">
    <w:abstractNumId w:val="4"/>
  </w:num>
  <w:num w:numId="3" w16cid:durableId="322129146">
    <w:abstractNumId w:val="7"/>
  </w:num>
  <w:num w:numId="4" w16cid:durableId="1975791900">
    <w:abstractNumId w:val="6"/>
  </w:num>
  <w:num w:numId="5" w16cid:durableId="592739791">
    <w:abstractNumId w:val="3"/>
  </w:num>
  <w:num w:numId="6" w16cid:durableId="1803887891">
    <w:abstractNumId w:val="5"/>
  </w:num>
  <w:num w:numId="7" w16cid:durableId="829251092">
    <w:abstractNumId w:val="8"/>
  </w:num>
  <w:num w:numId="8" w16cid:durableId="443575800">
    <w:abstractNumId w:val="2"/>
  </w:num>
  <w:num w:numId="9" w16cid:durableId="88090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F6"/>
    <w:rsid w:val="00000AB2"/>
    <w:rsid w:val="00002D58"/>
    <w:rsid w:val="0001172E"/>
    <w:rsid w:val="00021808"/>
    <w:rsid w:val="000319B4"/>
    <w:rsid w:val="00032777"/>
    <w:rsid w:val="00040BA1"/>
    <w:rsid w:val="00040C89"/>
    <w:rsid w:val="000415B8"/>
    <w:rsid w:val="000417E5"/>
    <w:rsid w:val="00046F5E"/>
    <w:rsid w:val="00057BDA"/>
    <w:rsid w:val="00064A72"/>
    <w:rsid w:val="000664A6"/>
    <w:rsid w:val="000664A9"/>
    <w:rsid w:val="000678E7"/>
    <w:rsid w:val="00071CC4"/>
    <w:rsid w:val="00076AE6"/>
    <w:rsid w:val="00077FCE"/>
    <w:rsid w:val="00080001"/>
    <w:rsid w:val="00081011"/>
    <w:rsid w:val="00087AED"/>
    <w:rsid w:val="000913D9"/>
    <w:rsid w:val="00092A3D"/>
    <w:rsid w:val="000A2596"/>
    <w:rsid w:val="000A55F1"/>
    <w:rsid w:val="000B1821"/>
    <w:rsid w:val="000B7586"/>
    <w:rsid w:val="000C199A"/>
    <w:rsid w:val="000C252B"/>
    <w:rsid w:val="000C3C46"/>
    <w:rsid w:val="000D6BF1"/>
    <w:rsid w:val="000F489A"/>
    <w:rsid w:val="00101ED4"/>
    <w:rsid w:val="001028FC"/>
    <w:rsid w:val="001046B3"/>
    <w:rsid w:val="00107764"/>
    <w:rsid w:val="0012435F"/>
    <w:rsid w:val="00125E63"/>
    <w:rsid w:val="00132746"/>
    <w:rsid w:val="00132965"/>
    <w:rsid w:val="001371F8"/>
    <w:rsid w:val="00156A76"/>
    <w:rsid w:val="00164BAF"/>
    <w:rsid w:val="00171011"/>
    <w:rsid w:val="00173377"/>
    <w:rsid w:val="00173580"/>
    <w:rsid w:val="00173963"/>
    <w:rsid w:val="00173B04"/>
    <w:rsid w:val="001740F0"/>
    <w:rsid w:val="00180695"/>
    <w:rsid w:val="00183B39"/>
    <w:rsid w:val="001913AC"/>
    <w:rsid w:val="00195738"/>
    <w:rsid w:val="00195EBE"/>
    <w:rsid w:val="001A211D"/>
    <w:rsid w:val="001A3772"/>
    <w:rsid w:val="001A5BC2"/>
    <w:rsid w:val="001A641B"/>
    <w:rsid w:val="001B5E90"/>
    <w:rsid w:val="001B7E46"/>
    <w:rsid w:val="001C0909"/>
    <w:rsid w:val="001C1102"/>
    <w:rsid w:val="001D15AD"/>
    <w:rsid w:val="001D239B"/>
    <w:rsid w:val="001E3036"/>
    <w:rsid w:val="001E4638"/>
    <w:rsid w:val="001E76A3"/>
    <w:rsid w:val="001F6AEF"/>
    <w:rsid w:val="0020370F"/>
    <w:rsid w:val="0020651D"/>
    <w:rsid w:val="0022368F"/>
    <w:rsid w:val="0022429F"/>
    <w:rsid w:val="00232E05"/>
    <w:rsid w:val="00246088"/>
    <w:rsid w:val="00260277"/>
    <w:rsid w:val="00261724"/>
    <w:rsid w:val="00261B67"/>
    <w:rsid w:val="00265C2D"/>
    <w:rsid w:val="002661D4"/>
    <w:rsid w:val="002765DB"/>
    <w:rsid w:val="0027705C"/>
    <w:rsid w:val="0029186D"/>
    <w:rsid w:val="002A2BD5"/>
    <w:rsid w:val="002C0A93"/>
    <w:rsid w:val="002C0F33"/>
    <w:rsid w:val="002C27D9"/>
    <w:rsid w:val="002C3CF5"/>
    <w:rsid w:val="002C5371"/>
    <w:rsid w:val="002F05FA"/>
    <w:rsid w:val="002F28EF"/>
    <w:rsid w:val="002F4693"/>
    <w:rsid w:val="003037CE"/>
    <w:rsid w:val="003041A6"/>
    <w:rsid w:val="00310838"/>
    <w:rsid w:val="00314544"/>
    <w:rsid w:val="003146AF"/>
    <w:rsid w:val="003162D2"/>
    <w:rsid w:val="003169AE"/>
    <w:rsid w:val="0032307C"/>
    <w:rsid w:val="00326C20"/>
    <w:rsid w:val="0032799F"/>
    <w:rsid w:val="0033434F"/>
    <w:rsid w:val="00345267"/>
    <w:rsid w:val="003527A0"/>
    <w:rsid w:val="00354A60"/>
    <w:rsid w:val="00360B79"/>
    <w:rsid w:val="00361E29"/>
    <w:rsid w:val="00372CFE"/>
    <w:rsid w:val="003735B2"/>
    <w:rsid w:val="00377EDC"/>
    <w:rsid w:val="00382907"/>
    <w:rsid w:val="00382B82"/>
    <w:rsid w:val="003932A5"/>
    <w:rsid w:val="00394DF4"/>
    <w:rsid w:val="00395CED"/>
    <w:rsid w:val="003A0E40"/>
    <w:rsid w:val="003A6C55"/>
    <w:rsid w:val="003B43BE"/>
    <w:rsid w:val="003B47E9"/>
    <w:rsid w:val="003B6ECC"/>
    <w:rsid w:val="003C54A0"/>
    <w:rsid w:val="003D09AB"/>
    <w:rsid w:val="003D1D79"/>
    <w:rsid w:val="003D6DBA"/>
    <w:rsid w:val="003D75CF"/>
    <w:rsid w:val="003E2C72"/>
    <w:rsid w:val="003E742C"/>
    <w:rsid w:val="004058D4"/>
    <w:rsid w:val="004068E7"/>
    <w:rsid w:val="004106DB"/>
    <w:rsid w:val="00412E88"/>
    <w:rsid w:val="00421059"/>
    <w:rsid w:val="0042245B"/>
    <w:rsid w:val="00424548"/>
    <w:rsid w:val="00424B9C"/>
    <w:rsid w:val="00430A99"/>
    <w:rsid w:val="0043392F"/>
    <w:rsid w:val="00441CD3"/>
    <w:rsid w:val="00442690"/>
    <w:rsid w:val="004445BD"/>
    <w:rsid w:val="004455A0"/>
    <w:rsid w:val="004506E7"/>
    <w:rsid w:val="004515B8"/>
    <w:rsid w:val="00451E65"/>
    <w:rsid w:val="004614E3"/>
    <w:rsid w:val="00466FDF"/>
    <w:rsid w:val="00467E2E"/>
    <w:rsid w:val="004721E3"/>
    <w:rsid w:val="00472C6F"/>
    <w:rsid w:val="00474741"/>
    <w:rsid w:val="00474920"/>
    <w:rsid w:val="004842EC"/>
    <w:rsid w:val="00484EEE"/>
    <w:rsid w:val="004906B3"/>
    <w:rsid w:val="004918F6"/>
    <w:rsid w:val="00493A45"/>
    <w:rsid w:val="00494746"/>
    <w:rsid w:val="004A3435"/>
    <w:rsid w:val="004A6AAF"/>
    <w:rsid w:val="004B01EF"/>
    <w:rsid w:val="004B144D"/>
    <w:rsid w:val="004B33AE"/>
    <w:rsid w:val="004C4940"/>
    <w:rsid w:val="004C7328"/>
    <w:rsid w:val="004C7547"/>
    <w:rsid w:val="004D0413"/>
    <w:rsid w:val="004D1FB4"/>
    <w:rsid w:val="004D39E4"/>
    <w:rsid w:val="004D57D2"/>
    <w:rsid w:val="004D728F"/>
    <w:rsid w:val="004E0A7F"/>
    <w:rsid w:val="004E1098"/>
    <w:rsid w:val="004E1513"/>
    <w:rsid w:val="004E33A3"/>
    <w:rsid w:val="004E4CC1"/>
    <w:rsid w:val="004E58CC"/>
    <w:rsid w:val="004F0AEC"/>
    <w:rsid w:val="00514EA9"/>
    <w:rsid w:val="0051503C"/>
    <w:rsid w:val="00521919"/>
    <w:rsid w:val="005311CF"/>
    <w:rsid w:val="005346EB"/>
    <w:rsid w:val="00537D3A"/>
    <w:rsid w:val="00540046"/>
    <w:rsid w:val="00546A10"/>
    <w:rsid w:val="00546EEA"/>
    <w:rsid w:val="00551CF0"/>
    <w:rsid w:val="00552CA6"/>
    <w:rsid w:val="00553F35"/>
    <w:rsid w:val="00554D2B"/>
    <w:rsid w:val="00555019"/>
    <w:rsid w:val="005550DA"/>
    <w:rsid w:val="005572CD"/>
    <w:rsid w:val="005608FA"/>
    <w:rsid w:val="00560C13"/>
    <w:rsid w:val="00560FCA"/>
    <w:rsid w:val="00581986"/>
    <w:rsid w:val="00595297"/>
    <w:rsid w:val="005B236E"/>
    <w:rsid w:val="005B2F2C"/>
    <w:rsid w:val="005B32A7"/>
    <w:rsid w:val="005B3A5C"/>
    <w:rsid w:val="005B4411"/>
    <w:rsid w:val="005C04FB"/>
    <w:rsid w:val="005C2198"/>
    <w:rsid w:val="005C49F6"/>
    <w:rsid w:val="005C61F1"/>
    <w:rsid w:val="005D4249"/>
    <w:rsid w:val="005E1C49"/>
    <w:rsid w:val="005E38F6"/>
    <w:rsid w:val="005E5B2C"/>
    <w:rsid w:val="005F559D"/>
    <w:rsid w:val="005F74F7"/>
    <w:rsid w:val="00600F8F"/>
    <w:rsid w:val="0060333A"/>
    <w:rsid w:val="00605AB7"/>
    <w:rsid w:val="0061149B"/>
    <w:rsid w:val="00611FBA"/>
    <w:rsid w:val="00612882"/>
    <w:rsid w:val="006208B8"/>
    <w:rsid w:val="0062119E"/>
    <w:rsid w:val="00622775"/>
    <w:rsid w:val="00627614"/>
    <w:rsid w:val="00631B99"/>
    <w:rsid w:val="00632EE3"/>
    <w:rsid w:val="0063393B"/>
    <w:rsid w:val="00636C6D"/>
    <w:rsid w:val="006377A6"/>
    <w:rsid w:val="00644535"/>
    <w:rsid w:val="00646D7E"/>
    <w:rsid w:val="006501BD"/>
    <w:rsid w:val="006559B6"/>
    <w:rsid w:val="00656A16"/>
    <w:rsid w:val="00664D36"/>
    <w:rsid w:val="0067343A"/>
    <w:rsid w:val="00673AE4"/>
    <w:rsid w:val="00677340"/>
    <w:rsid w:val="00680BA3"/>
    <w:rsid w:val="006941D9"/>
    <w:rsid w:val="006947B7"/>
    <w:rsid w:val="00694F89"/>
    <w:rsid w:val="006950D7"/>
    <w:rsid w:val="00696219"/>
    <w:rsid w:val="006A1E23"/>
    <w:rsid w:val="006A3C16"/>
    <w:rsid w:val="006A7FCB"/>
    <w:rsid w:val="006B75A1"/>
    <w:rsid w:val="006C2E6B"/>
    <w:rsid w:val="006C458E"/>
    <w:rsid w:val="006D1D65"/>
    <w:rsid w:val="006E5D0A"/>
    <w:rsid w:val="006F4E4F"/>
    <w:rsid w:val="006F6EE5"/>
    <w:rsid w:val="00703109"/>
    <w:rsid w:val="00704965"/>
    <w:rsid w:val="00710631"/>
    <w:rsid w:val="007115B4"/>
    <w:rsid w:val="00716806"/>
    <w:rsid w:val="0071690E"/>
    <w:rsid w:val="007204B0"/>
    <w:rsid w:val="00725BBA"/>
    <w:rsid w:val="00725CCC"/>
    <w:rsid w:val="007262AD"/>
    <w:rsid w:val="00732175"/>
    <w:rsid w:val="007415EA"/>
    <w:rsid w:val="00743FF0"/>
    <w:rsid w:val="0076495D"/>
    <w:rsid w:val="007652A0"/>
    <w:rsid w:val="00774BF8"/>
    <w:rsid w:val="0077563A"/>
    <w:rsid w:val="00780F79"/>
    <w:rsid w:val="007811F2"/>
    <w:rsid w:val="00781DF3"/>
    <w:rsid w:val="007835B9"/>
    <w:rsid w:val="007877C9"/>
    <w:rsid w:val="007937BA"/>
    <w:rsid w:val="0079380B"/>
    <w:rsid w:val="00794667"/>
    <w:rsid w:val="00797638"/>
    <w:rsid w:val="007A2ECD"/>
    <w:rsid w:val="007A3FE7"/>
    <w:rsid w:val="007A55A3"/>
    <w:rsid w:val="007A7879"/>
    <w:rsid w:val="007A7C4B"/>
    <w:rsid w:val="007C09DD"/>
    <w:rsid w:val="007C2D6D"/>
    <w:rsid w:val="007C4CD8"/>
    <w:rsid w:val="007C53D6"/>
    <w:rsid w:val="007D135D"/>
    <w:rsid w:val="007D4B43"/>
    <w:rsid w:val="007D59F5"/>
    <w:rsid w:val="007D5A50"/>
    <w:rsid w:val="007D645A"/>
    <w:rsid w:val="007D661B"/>
    <w:rsid w:val="007D670A"/>
    <w:rsid w:val="007E7F00"/>
    <w:rsid w:val="007F2D45"/>
    <w:rsid w:val="007F74A8"/>
    <w:rsid w:val="007F7CAD"/>
    <w:rsid w:val="00804736"/>
    <w:rsid w:val="008142A3"/>
    <w:rsid w:val="00820A09"/>
    <w:rsid w:val="00827A2B"/>
    <w:rsid w:val="00830BF1"/>
    <w:rsid w:val="00846B37"/>
    <w:rsid w:val="00850C95"/>
    <w:rsid w:val="008515A0"/>
    <w:rsid w:val="0085227C"/>
    <w:rsid w:val="00854BE0"/>
    <w:rsid w:val="00857613"/>
    <w:rsid w:val="00857AB2"/>
    <w:rsid w:val="0086013D"/>
    <w:rsid w:val="008662E7"/>
    <w:rsid w:val="0087479D"/>
    <w:rsid w:val="00875C61"/>
    <w:rsid w:val="00877DE6"/>
    <w:rsid w:val="00883B69"/>
    <w:rsid w:val="00884991"/>
    <w:rsid w:val="00887B6D"/>
    <w:rsid w:val="00892129"/>
    <w:rsid w:val="00892547"/>
    <w:rsid w:val="008A0818"/>
    <w:rsid w:val="008A1EA3"/>
    <w:rsid w:val="008A4689"/>
    <w:rsid w:val="008A6029"/>
    <w:rsid w:val="008A7036"/>
    <w:rsid w:val="008B4910"/>
    <w:rsid w:val="008B494B"/>
    <w:rsid w:val="008B550B"/>
    <w:rsid w:val="008C3C55"/>
    <w:rsid w:val="008C6395"/>
    <w:rsid w:val="008C6B7B"/>
    <w:rsid w:val="008C768D"/>
    <w:rsid w:val="008D5296"/>
    <w:rsid w:val="008E15E1"/>
    <w:rsid w:val="008E3ADD"/>
    <w:rsid w:val="008E4ECE"/>
    <w:rsid w:val="008E60CB"/>
    <w:rsid w:val="008E7BDF"/>
    <w:rsid w:val="008F5374"/>
    <w:rsid w:val="008F7A75"/>
    <w:rsid w:val="009040D6"/>
    <w:rsid w:val="009100AC"/>
    <w:rsid w:val="00910F65"/>
    <w:rsid w:val="00916E85"/>
    <w:rsid w:val="00917A5B"/>
    <w:rsid w:val="00920377"/>
    <w:rsid w:val="00924736"/>
    <w:rsid w:val="00926169"/>
    <w:rsid w:val="00930654"/>
    <w:rsid w:val="00931D94"/>
    <w:rsid w:val="009330BF"/>
    <w:rsid w:val="00940E35"/>
    <w:rsid w:val="009411E3"/>
    <w:rsid w:val="00941637"/>
    <w:rsid w:val="00950D58"/>
    <w:rsid w:val="00952FD6"/>
    <w:rsid w:val="00953B0B"/>
    <w:rsid w:val="00956170"/>
    <w:rsid w:val="00957C02"/>
    <w:rsid w:val="009613B3"/>
    <w:rsid w:val="00964B2A"/>
    <w:rsid w:val="00970DA6"/>
    <w:rsid w:val="00972D2F"/>
    <w:rsid w:val="009740FB"/>
    <w:rsid w:val="00975273"/>
    <w:rsid w:val="0097584A"/>
    <w:rsid w:val="00977C33"/>
    <w:rsid w:val="0098096D"/>
    <w:rsid w:val="00981D93"/>
    <w:rsid w:val="00984E6E"/>
    <w:rsid w:val="009878F6"/>
    <w:rsid w:val="00987C8A"/>
    <w:rsid w:val="00992EF1"/>
    <w:rsid w:val="009936D7"/>
    <w:rsid w:val="00997192"/>
    <w:rsid w:val="009A1992"/>
    <w:rsid w:val="009A1E66"/>
    <w:rsid w:val="009A295B"/>
    <w:rsid w:val="009A6DA2"/>
    <w:rsid w:val="009A7B77"/>
    <w:rsid w:val="009B5FA6"/>
    <w:rsid w:val="009D04C8"/>
    <w:rsid w:val="009D3B6F"/>
    <w:rsid w:val="009E361E"/>
    <w:rsid w:val="009E730D"/>
    <w:rsid w:val="009F5C92"/>
    <w:rsid w:val="00A0254C"/>
    <w:rsid w:val="00A03E2A"/>
    <w:rsid w:val="00A10178"/>
    <w:rsid w:val="00A1298B"/>
    <w:rsid w:val="00A13EA9"/>
    <w:rsid w:val="00A146B8"/>
    <w:rsid w:val="00A24688"/>
    <w:rsid w:val="00A27DA1"/>
    <w:rsid w:val="00A32BEF"/>
    <w:rsid w:val="00A32D33"/>
    <w:rsid w:val="00A37BF7"/>
    <w:rsid w:val="00A45A61"/>
    <w:rsid w:val="00A5103E"/>
    <w:rsid w:val="00A55471"/>
    <w:rsid w:val="00A5735E"/>
    <w:rsid w:val="00A60853"/>
    <w:rsid w:val="00A64A63"/>
    <w:rsid w:val="00A6628C"/>
    <w:rsid w:val="00A8324B"/>
    <w:rsid w:val="00A847ED"/>
    <w:rsid w:val="00A85BDF"/>
    <w:rsid w:val="00A85C2B"/>
    <w:rsid w:val="00A91EE3"/>
    <w:rsid w:val="00AA3A14"/>
    <w:rsid w:val="00AA4AFE"/>
    <w:rsid w:val="00AA624F"/>
    <w:rsid w:val="00AB1700"/>
    <w:rsid w:val="00AB252D"/>
    <w:rsid w:val="00AB353E"/>
    <w:rsid w:val="00AC109C"/>
    <w:rsid w:val="00AC2FE9"/>
    <w:rsid w:val="00AC3B23"/>
    <w:rsid w:val="00AC586E"/>
    <w:rsid w:val="00AD02C3"/>
    <w:rsid w:val="00AD3588"/>
    <w:rsid w:val="00AD6018"/>
    <w:rsid w:val="00AD7643"/>
    <w:rsid w:val="00AE3DD6"/>
    <w:rsid w:val="00AE5C20"/>
    <w:rsid w:val="00AE620B"/>
    <w:rsid w:val="00AF05F3"/>
    <w:rsid w:val="00AF4951"/>
    <w:rsid w:val="00B051FF"/>
    <w:rsid w:val="00B10CB6"/>
    <w:rsid w:val="00B11175"/>
    <w:rsid w:val="00B23008"/>
    <w:rsid w:val="00B23C52"/>
    <w:rsid w:val="00B25189"/>
    <w:rsid w:val="00B2595B"/>
    <w:rsid w:val="00B25FBD"/>
    <w:rsid w:val="00B269DD"/>
    <w:rsid w:val="00B34705"/>
    <w:rsid w:val="00B3491A"/>
    <w:rsid w:val="00B42EC9"/>
    <w:rsid w:val="00B447AD"/>
    <w:rsid w:val="00B47DD2"/>
    <w:rsid w:val="00B62590"/>
    <w:rsid w:val="00B66C5F"/>
    <w:rsid w:val="00B81702"/>
    <w:rsid w:val="00B8281E"/>
    <w:rsid w:val="00B8332D"/>
    <w:rsid w:val="00B83F39"/>
    <w:rsid w:val="00B91F66"/>
    <w:rsid w:val="00B92EF5"/>
    <w:rsid w:val="00B954D8"/>
    <w:rsid w:val="00B95C52"/>
    <w:rsid w:val="00B95F92"/>
    <w:rsid w:val="00B96D67"/>
    <w:rsid w:val="00BA18DF"/>
    <w:rsid w:val="00BA39D0"/>
    <w:rsid w:val="00BA3CD8"/>
    <w:rsid w:val="00BA6C12"/>
    <w:rsid w:val="00BC030E"/>
    <w:rsid w:val="00BC2302"/>
    <w:rsid w:val="00BC71AF"/>
    <w:rsid w:val="00BD0C55"/>
    <w:rsid w:val="00BD1578"/>
    <w:rsid w:val="00BD2247"/>
    <w:rsid w:val="00BD3A74"/>
    <w:rsid w:val="00BD7514"/>
    <w:rsid w:val="00BD7855"/>
    <w:rsid w:val="00BD7A47"/>
    <w:rsid w:val="00BE0713"/>
    <w:rsid w:val="00BE1D90"/>
    <w:rsid w:val="00BE4AEE"/>
    <w:rsid w:val="00BE617A"/>
    <w:rsid w:val="00BE665F"/>
    <w:rsid w:val="00BF763D"/>
    <w:rsid w:val="00C01635"/>
    <w:rsid w:val="00C06016"/>
    <w:rsid w:val="00C1078C"/>
    <w:rsid w:val="00C20BB6"/>
    <w:rsid w:val="00C21249"/>
    <w:rsid w:val="00C21484"/>
    <w:rsid w:val="00C24746"/>
    <w:rsid w:val="00C33F5F"/>
    <w:rsid w:val="00C36698"/>
    <w:rsid w:val="00C400F7"/>
    <w:rsid w:val="00C507BF"/>
    <w:rsid w:val="00C51DE5"/>
    <w:rsid w:val="00C521AB"/>
    <w:rsid w:val="00C536C4"/>
    <w:rsid w:val="00C616E3"/>
    <w:rsid w:val="00C652C6"/>
    <w:rsid w:val="00C72BA4"/>
    <w:rsid w:val="00C7403E"/>
    <w:rsid w:val="00C917CE"/>
    <w:rsid w:val="00C93351"/>
    <w:rsid w:val="00C94081"/>
    <w:rsid w:val="00CA2E6D"/>
    <w:rsid w:val="00CA3848"/>
    <w:rsid w:val="00CA4170"/>
    <w:rsid w:val="00CA4479"/>
    <w:rsid w:val="00CA5260"/>
    <w:rsid w:val="00CA72BC"/>
    <w:rsid w:val="00CA7411"/>
    <w:rsid w:val="00CB0714"/>
    <w:rsid w:val="00CC1043"/>
    <w:rsid w:val="00CC368A"/>
    <w:rsid w:val="00CD5A7A"/>
    <w:rsid w:val="00CD7C5F"/>
    <w:rsid w:val="00CE12AF"/>
    <w:rsid w:val="00CE3ACD"/>
    <w:rsid w:val="00CE4E98"/>
    <w:rsid w:val="00CE5A66"/>
    <w:rsid w:val="00CE7B63"/>
    <w:rsid w:val="00CF2291"/>
    <w:rsid w:val="00CF2BC9"/>
    <w:rsid w:val="00CF2BEA"/>
    <w:rsid w:val="00CF43E7"/>
    <w:rsid w:val="00CF5E64"/>
    <w:rsid w:val="00D020D5"/>
    <w:rsid w:val="00D10498"/>
    <w:rsid w:val="00D14D0A"/>
    <w:rsid w:val="00D24754"/>
    <w:rsid w:val="00D32C5C"/>
    <w:rsid w:val="00D34781"/>
    <w:rsid w:val="00D3793E"/>
    <w:rsid w:val="00D42516"/>
    <w:rsid w:val="00D4698E"/>
    <w:rsid w:val="00D51420"/>
    <w:rsid w:val="00D51572"/>
    <w:rsid w:val="00D52E32"/>
    <w:rsid w:val="00D57A89"/>
    <w:rsid w:val="00D60190"/>
    <w:rsid w:val="00D6069B"/>
    <w:rsid w:val="00D63AC2"/>
    <w:rsid w:val="00D65049"/>
    <w:rsid w:val="00D734AE"/>
    <w:rsid w:val="00D74065"/>
    <w:rsid w:val="00D74E6C"/>
    <w:rsid w:val="00D82632"/>
    <w:rsid w:val="00D8583A"/>
    <w:rsid w:val="00D8583E"/>
    <w:rsid w:val="00D9006B"/>
    <w:rsid w:val="00DA1342"/>
    <w:rsid w:val="00DA3A64"/>
    <w:rsid w:val="00DB33C4"/>
    <w:rsid w:val="00DB43FD"/>
    <w:rsid w:val="00DB5DC3"/>
    <w:rsid w:val="00DB6826"/>
    <w:rsid w:val="00DB7894"/>
    <w:rsid w:val="00DC2E67"/>
    <w:rsid w:val="00DD61A4"/>
    <w:rsid w:val="00DD678B"/>
    <w:rsid w:val="00DE3589"/>
    <w:rsid w:val="00DE64DD"/>
    <w:rsid w:val="00DE7B54"/>
    <w:rsid w:val="00DF1272"/>
    <w:rsid w:val="00DF1399"/>
    <w:rsid w:val="00DF23A9"/>
    <w:rsid w:val="00DF4199"/>
    <w:rsid w:val="00E046DF"/>
    <w:rsid w:val="00E0797C"/>
    <w:rsid w:val="00E122D4"/>
    <w:rsid w:val="00E136E8"/>
    <w:rsid w:val="00E15670"/>
    <w:rsid w:val="00E16210"/>
    <w:rsid w:val="00E20394"/>
    <w:rsid w:val="00E21C86"/>
    <w:rsid w:val="00E21F29"/>
    <w:rsid w:val="00E25C96"/>
    <w:rsid w:val="00E26FCF"/>
    <w:rsid w:val="00E40D84"/>
    <w:rsid w:val="00E453DA"/>
    <w:rsid w:val="00E542B2"/>
    <w:rsid w:val="00E64722"/>
    <w:rsid w:val="00E65042"/>
    <w:rsid w:val="00E65308"/>
    <w:rsid w:val="00E6580B"/>
    <w:rsid w:val="00E662F0"/>
    <w:rsid w:val="00E7257E"/>
    <w:rsid w:val="00E727D4"/>
    <w:rsid w:val="00E77D92"/>
    <w:rsid w:val="00E87540"/>
    <w:rsid w:val="00E9053C"/>
    <w:rsid w:val="00E95830"/>
    <w:rsid w:val="00EA2135"/>
    <w:rsid w:val="00EA4B28"/>
    <w:rsid w:val="00EB29E4"/>
    <w:rsid w:val="00EB3981"/>
    <w:rsid w:val="00EB67A1"/>
    <w:rsid w:val="00EC0BF4"/>
    <w:rsid w:val="00EC19C9"/>
    <w:rsid w:val="00EC4824"/>
    <w:rsid w:val="00EC65E6"/>
    <w:rsid w:val="00EC7578"/>
    <w:rsid w:val="00ED0958"/>
    <w:rsid w:val="00ED3AD4"/>
    <w:rsid w:val="00ED5932"/>
    <w:rsid w:val="00ED7927"/>
    <w:rsid w:val="00EE3242"/>
    <w:rsid w:val="00EE3F7C"/>
    <w:rsid w:val="00EE4943"/>
    <w:rsid w:val="00EE67B8"/>
    <w:rsid w:val="00EE7F58"/>
    <w:rsid w:val="00EF0B64"/>
    <w:rsid w:val="00EF4B16"/>
    <w:rsid w:val="00EF773C"/>
    <w:rsid w:val="00EF7834"/>
    <w:rsid w:val="00F00E9A"/>
    <w:rsid w:val="00F027BF"/>
    <w:rsid w:val="00F04422"/>
    <w:rsid w:val="00F04D8C"/>
    <w:rsid w:val="00F106EB"/>
    <w:rsid w:val="00F15730"/>
    <w:rsid w:val="00F209CF"/>
    <w:rsid w:val="00F23F80"/>
    <w:rsid w:val="00F24E55"/>
    <w:rsid w:val="00F36DDD"/>
    <w:rsid w:val="00F437DB"/>
    <w:rsid w:val="00F44483"/>
    <w:rsid w:val="00F51221"/>
    <w:rsid w:val="00F62718"/>
    <w:rsid w:val="00F65658"/>
    <w:rsid w:val="00F65A8C"/>
    <w:rsid w:val="00F66804"/>
    <w:rsid w:val="00F72611"/>
    <w:rsid w:val="00F73DB4"/>
    <w:rsid w:val="00F74E90"/>
    <w:rsid w:val="00F77ED4"/>
    <w:rsid w:val="00F85DBE"/>
    <w:rsid w:val="00F9139C"/>
    <w:rsid w:val="00FA0647"/>
    <w:rsid w:val="00FA1BC6"/>
    <w:rsid w:val="00FA788D"/>
    <w:rsid w:val="00FA7E33"/>
    <w:rsid w:val="00FB1C6D"/>
    <w:rsid w:val="00FB2137"/>
    <w:rsid w:val="00FB36FC"/>
    <w:rsid w:val="00FB5C01"/>
    <w:rsid w:val="00FC24AF"/>
    <w:rsid w:val="00FC2EB8"/>
    <w:rsid w:val="00FC5315"/>
    <w:rsid w:val="00FD0EA3"/>
    <w:rsid w:val="00FD1C34"/>
    <w:rsid w:val="00FD23EE"/>
    <w:rsid w:val="00FE78E0"/>
    <w:rsid w:val="00FF2738"/>
    <w:rsid w:val="00FF3A18"/>
    <w:rsid w:val="00FF553B"/>
    <w:rsid w:val="0329DEE7"/>
    <w:rsid w:val="094CD469"/>
    <w:rsid w:val="0D414945"/>
    <w:rsid w:val="10FC2F7A"/>
    <w:rsid w:val="13EF28C4"/>
    <w:rsid w:val="1582875F"/>
    <w:rsid w:val="174232E5"/>
    <w:rsid w:val="1886FBDC"/>
    <w:rsid w:val="1A3793E4"/>
    <w:rsid w:val="250429E1"/>
    <w:rsid w:val="2736077C"/>
    <w:rsid w:val="2AFE8688"/>
    <w:rsid w:val="2FEF26AF"/>
    <w:rsid w:val="335B1A06"/>
    <w:rsid w:val="36275992"/>
    <w:rsid w:val="3BF49725"/>
    <w:rsid w:val="470B1AAC"/>
    <w:rsid w:val="47844371"/>
    <w:rsid w:val="4C886624"/>
    <w:rsid w:val="4E028A25"/>
    <w:rsid w:val="57A0F300"/>
    <w:rsid w:val="5F20EF8D"/>
    <w:rsid w:val="6315B7FD"/>
    <w:rsid w:val="6441E32E"/>
    <w:rsid w:val="65A1BF7C"/>
    <w:rsid w:val="65FABE61"/>
    <w:rsid w:val="6F399556"/>
    <w:rsid w:val="7CA1D0E5"/>
    <w:rsid w:val="7F66E7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2FD94"/>
  <w15:chartTrackingRefBased/>
  <w15:docId w15:val="{A8BDDC1E-D9B6-4CF4-B6BE-3DE00986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Title">
    <w:name w:val="Title"/>
    <w:basedOn w:val="Normal"/>
    <w:qFormat/>
    <w:pPr>
      <w:spacing w:line="240" w:lineRule="atLeast"/>
      <w:jc w:val="center"/>
    </w:pPr>
    <w:rPr>
      <w:b/>
      <w:sz w:val="28"/>
    </w:rPr>
  </w:style>
  <w:style w:type="paragraph" w:styleId="Footer">
    <w:name w:val="footer"/>
    <w:basedOn w:val="Normal"/>
    <w:pPr>
      <w:tabs>
        <w:tab w:val="center" w:pos="4320"/>
        <w:tab w:val="right" w:pos="8640"/>
      </w:tabs>
    </w:pPr>
    <w:rPr>
      <w:sz w:val="18"/>
    </w:rPr>
  </w:style>
  <w:style w:type="paragraph" w:styleId="Header">
    <w:name w:val="header"/>
    <w:basedOn w:val="Normal"/>
    <w:pPr>
      <w:tabs>
        <w:tab w:val="center" w:pos="4320"/>
        <w:tab w:val="right" w:pos="8640"/>
      </w:tabs>
    </w:pPr>
  </w:style>
  <w:style w:type="character" w:styleId="FootnoteReference">
    <w:name w:val="footnote reference"/>
    <w:semiHidden/>
    <w:rPr>
      <w:rFonts w:ascii="Times New Roman" w:hAnsi="Times New Roman"/>
      <w:position w:val="6"/>
      <w:sz w:val="16"/>
    </w:rPr>
  </w:style>
  <w:style w:type="paragraph" w:styleId="FootnoteText">
    <w:name w:val="footnote text"/>
    <w:basedOn w:val="Normal"/>
    <w:semiHidden/>
    <w:pPr>
      <w:framePr w:hSpace="187" w:vSpace="720" w:wrap="around" w:vAnchor="page" w:hAnchor="text" w:yAlign="bottom"/>
    </w:pPr>
    <w:rPr>
      <w:sz w:val="18"/>
    </w:rPr>
  </w:style>
  <w:style w:type="paragraph" w:styleId="BodyTextIndent">
    <w:name w:val="Body Text Indent"/>
    <w:basedOn w:val="Normal"/>
    <w:pPr>
      <w:spacing w:line="240" w:lineRule="atLeast"/>
      <w:ind w:left="504" w:hanging="504"/>
    </w:pPr>
    <w:rPr>
      <w:sz w:val="22"/>
    </w:rPr>
  </w:style>
  <w:style w:type="paragraph" w:styleId="BodyTextIndent2">
    <w:name w:val="Body Text Indent 2"/>
    <w:basedOn w:val="Normal"/>
    <w:pPr>
      <w:ind w:left="720" w:hanging="180"/>
    </w:pPr>
    <w:rPr>
      <w:sz w:val="22"/>
    </w:rPr>
  </w:style>
  <w:style w:type="paragraph" w:styleId="BodyTextIndent3">
    <w:name w:val="Body Text Indent 3"/>
    <w:basedOn w:val="Normal"/>
    <w:pPr>
      <w:ind w:left="720" w:hanging="360"/>
    </w:pPr>
    <w:rPr>
      <w:sz w:val="22"/>
    </w:rPr>
  </w:style>
  <w:style w:type="paragraph" w:styleId="BalloonText">
    <w:name w:val="Balloon Text"/>
    <w:basedOn w:val="Normal"/>
    <w:link w:val="BalloonTextChar"/>
    <w:rsid w:val="00892547"/>
    <w:rPr>
      <w:rFonts w:ascii="Tahoma" w:hAnsi="Tahoma" w:cs="Tahoma"/>
      <w:sz w:val="16"/>
      <w:szCs w:val="16"/>
    </w:rPr>
  </w:style>
  <w:style w:type="character" w:customStyle="1" w:styleId="BalloonTextChar">
    <w:name w:val="Balloon Text Char"/>
    <w:link w:val="BalloonText"/>
    <w:rsid w:val="00892547"/>
    <w:rPr>
      <w:rFonts w:ascii="Tahoma" w:hAnsi="Tahoma" w:cs="Tahoma"/>
      <w:sz w:val="16"/>
      <w:szCs w:val="16"/>
    </w:rPr>
  </w:style>
  <w:style w:type="paragraph" w:styleId="ListParagraph">
    <w:name w:val="List Paragraph"/>
    <w:basedOn w:val="Normal"/>
    <w:uiPriority w:val="1"/>
    <w:qFormat/>
    <w:rsid w:val="00E453DA"/>
    <w:pPr>
      <w:widowControl w:val="0"/>
      <w:autoSpaceDE w:val="0"/>
      <w:autoSpaceDN w:val="0"/>
      <w:ind w:left="819"/>
    </w:pPr>
    <w:rPr>
      <w:rFonts w:ascii="Calibri" w:eastAsia="Calibri" w:hAnsi="Calibri" w:cs="Calibri"/>
      <w:sz w:val="22"/>
      <w:szCs w:val="22"/>
      <w:lang w:bidi="en-US"/>
    </w:rPr>
  </w:style>
  <w:style w:type="paragraph" w:styleId="BodyText">
    <w:name w:val="Body Text"/>
    <w:basedOn w:val="Normal"/>
    <w:link w:val="BodyTextChar"/>
    <w:rsid w:val="00FB5C01"/>
    <w:pPr>
      <w:spacing w:after="120"/>
    </w:pPr>
  </w:style>
  <w:style w:type="character" w:customStyle="1" w:styleId="BodyTextChar">
    <w:name w:val="Body Text Char"/>
    <w:basedOn w:val="DefaultParagraphFont"/>
    <w:link w:val="BodyText"/>
    <w:rsid w:val="00FB5C01"/>
    <w:rPr>
      <w:rFonts w:ascii="Times New Roman" w:hAnsi="Times New Roman"/>
      <w:sz w:val="24"/>
    </w:rPr>
  </w:style>
  <w:style w:type="numbering" w:customStyle="1" w:styleId="CurrentList1">
    <w:name w:val="Current List1"/>
    <w:uiPriority w:val="99"/>
    <w:rsid w:val="004E33A3"/>
  </w:style>
  <w:style w:type="paragraph" w:customStyle="1" w:styleId="SpecHeading2Part1">
    <w:name w:val="Spec: Heading 2 [Part 1]"/>
    <w:basedOn w:val="Normal"/>
    <w:next w:val="Normal"/>
    <w:rsid w:val="00412E88"/>
    <w:pPr>
      <w:tabs>
        <w:tab w:val="left" w:pos="1260"/>
      </w:tabs>
      <w:outlineLvl w:val="1"/>
    </w:pPr>
    <w:rPr>
      <w:rFonts w:ascii="Arial" w:hAnsi="Arial"/>
      <w:b/>
      <w:sz w:val="22"/>
      <w:szCs w:val="24"/>
    </w:rPr>
  </w:style>
  <w:style w:type="paragraph" w:customStyle="1" w:styleId="SpecHeading311">
    <w:name w:val="Spec: Heading 3 [1.1]"/>
    <w:basedOn w:val="Normal"/>
    <w:next w:val="Normal"/>
    <w:rsid w:val="00412E88"/>
    <w:pPr>
      <w:tabs>
        <w:tab w:val="left" w:pos="720"/>
      </w:tabs>
      <w:outlineLvl w:val="2"/>
    </w:pPr>
    <w:rPr>
      <w:rFonts w:ascii="Arial" w:hAnsi="Arial"/>
      <w:b/>
      <w:sz w:val="22"/>
      <w:szCs w:val="24"/>
    </w:rPr>
  </w:style>
  <w:style w:type="paragraph" w:customStyle="1" w:styleId="SpecHeading4A">
    <w:name w:val="Spec: Heading 4 [A.]"/>
    <w:basedOn w:val="Normal"/>
    <w:next w:val="Normal"/>
    <w:link w:val="SpecHeading4AChar"/>
    <w:rsid w:val="00412E88"/>
    <w:pPr>
      <w:tabs>
        <w:tab w:val="left" w:pos="720"/>
      </w:tabs>
      <w:ind w:left="734" w:hanging="547"/>
      <w:outlineLvl w:val="3"/>
    </w:pPr>
    <w:rPr>
      <w:rFonts w:ascii="Arial" w:hAnsi="Arial"/>
      <w:sz w:val="22"/>
      <w:szCs w:val="24"/>
    </w:rPr>
  </w:style>
  <w:style w:type="character" w:customStyle="1" w:styleId="SpecHeading4AChar">
    <w:name w:val="Spec: Heading 4 [A.] Char"/>
    <w:link w:val="SpecHeading4A"/>
    <w:rsid w:val="00412E88"/>
    <w:rPr>
      <w:rFonts w:ascii="Arial" w:hAnsi="Arial"/>
      <w:sz w:val="22"/>
      <w:szCs w:val="24"/>
    </w:rPr>
  </w:style>
  <w:style w:type="paragraph" w:customStyle="1" w:styleId="SpecSpecifierNotes">
    <w:name w:val="Spec:  Specifier Notes"/>
    <w:basedOn w:val="Normal"/>
    <w:rsid w:val="008C6B7B"/>
    <w:pPr>
      <w:keepNext/>
      <w:keepLines/>
      <w:pBdr>
        <w:top w:val="single" w:sz="8" w:space="4" w:color="auto"/>
        <w:left w:val="single" w:sz="8" w:space="4" w:color="auto"/>
        <w:bottom w:val="single" w:sz="8" w:space="4" w:color="auto"/>
        <w:right w:val="single" w:sz="8" w:space="4" w:color="auto"/>
      </w:pBdr>
    </w:pPr>
    <w:rPr>
      <w:rFonts w:ascii="Arial" w:hAnsi="Arial"/>
      <w:sz w:val="22"/>
      <w:szCs w:val="24"/>
    </w:rPr>
  </w:style>
  <w:style w:type="paragraph" w:customStyle="1" w:styleId="SpecHeading51">
    <w:name w:val="Spec: Heading 5 [1.]"/>
    <w:basedOn w:val="Normal"/>
    <w:next w:val="Normal"/>
    <w:link w:val="SpecHeading51Char"/>
    <w:rsid w:val="004515B8"/>
    <w:pPr>
      <w:tabs>
        <w:tab w:val="left" w:pos="720"/>
      </w:tabs>
      <w:ind w:left="1267" w:hanging="547"/>
      <w:outlineLvl w:val="4"/>
    </w:pPr>
    <w:rPr>
      <w:rFonts w:ascii="Arial" w:hAnsi="Arial"/>
      <w:sz w:val="22"/>
      <w:szCs w:val="24"/>
    </w:rPr>
  </w:style>
  <w:style w:type="character" w:customStyle="1" w:styleId="SpecHeading51Char">
    <w:name w:val="Spec: Heading 5 [1.] Char"/>
    <w:link w:val="SpecHeading51"/>
    <w:rsid w:val="004515B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4292">
      <w:bodyDiv w:val="1"/>
      <w:marLeft w:val="0"/>
      <w:marRight w:val="0"/>
      <w:marTop w:val="0"/>
      <w:marBottom w:val="0"/>
      <w:divBdr>
        <w:top w:val="none" w:sz="0" w:space="0" w:color="auto"/>
        <w:left w:val="none" w:sz="0" w:space="0" w:color="auto"/>
        <w:bottom w:val="none" w:sz="0" w:space="0" w:color="auto"/>
        <w:right w:val="none" w:sz="0" w:space="0" w:color="auto"/>
      </w:divBdr>
    </w:div>
    <w:div w:id="519008099">
      <w:bodyDiv w:val="1"/>
      <w:marLeft w:val="0"/>
      <w:marRight w:val="0"/>
      <w:marTop w:val="0"/>
      <w:marBottom w:val="0"/>
      <w:divBdr>
        <w:top w:val="none" w:sz="0" w:space="0" w:color="auto"/>
        <w:left w:val="none" w:sz="0" w:space="0" w:color="auto"/>
        <w:bottom w:val="none" w:sz="0" w:space="0" w:color="auto"/>
        <w:right w:val="none" w:sz="0" w:space="0" w:color="auto"/>
      </w:divBdr>
    </w:div>
    <w:div w:id="671684536">
      <w:bodyDiv w:val="1"/>
      <w:marLeft w:val="0"/>
      <w:marRight w:val="0"/>
      <w:marTop w:val="0"/>
      <w:marBottom w:val="0"/>
      <w:divBdr>
        <w:top w:val="none" w:sz="0" w:space="0" w:color="auto"/>
        <w:left w:val="none" w:sz="0" w:space="0" w:color="auto"/>
        <w:bottom w:val="none" w:sz="0" w:space="0" w:color="auto"/>
        <w:right w:val="none" w:sz="0" w:space="0" w:color="auto"/>
      </w:divBdr>
    </w:div>
    <w:div w:id="871723710">
      <w:bodyDiv w:val="1"/>
      <w:marLeft w:val="0"/>
      <w:marRight w:val="0"/>
      <w:marTop w:val="0"/>
      <w:marBottom w:val="0"/>
      <w:divBdr>
        <w:top w:val="none" w:sz="0" w:space="0" w:color="auto"/>
        <w:left w:val="none" w:sz="0" w:space="0" w:color="auto"/>
        <w:bottom w:val="none" w:sz="0" w:space="0" w:color="auto"/>
        <w:right w:val="none" w:sz="0" w:space="0" w:color="auto"/>
      </w:divBdr>
    </w:div>
    <w:div w:id="1202550319">
      <w:bodyDiv w:val="1"/>
      <w:marLeft w:val="0"/>
      <w:marRight w:val="0"/>
      <w:marTop w:val="0"/>
      <w:marBottom w:val="0"/>
      <w:divBdr>
        <w:top w:val="none" w:sz="0" w:space="0" w:color="auto"/>
        <w:left w:val="none" w:sz="0" w:space="0" w:color="auto"/>
        <w:bottom w:val="none" w:sz="0" w:space="0" w:color="auto"/>
        <w:right w:val="none" w:sz="0" w:space="0" w:color="auto"/>
      </w:divBdr>
    </w:div>
    <w:div w:id="1599213810">
      <w:bodyDiv w:val="1"/>
      <w:marLeft w:val="0"/>
      <w:marRight w:val="0"/>
      <w:marTop w:val="0"/>
      <w:marBottom w:val="0"/>
      <w:divBdr>
        <w:top w:val="none" w:sz="0" w:space="0" w:color="auto"/>
        <w:left w:val="none" w:sz="0" w:space="0" w:color="auto"/>
        <w:bottom w:val="none" w:sz="0" w:space="0" w:color="auto"/>
        <w:right w:val="none" w:sz="0" w:space="0" w:color="auto"/>
      </w:divBdr>
    </w:div>
    <w:div w:id="18778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682C7F02A58D4EB3C1F54EC0C4CA1F" ma:contentTypeVersion="18" ma:contentTypeDescription="Create a new document." ma:contentTypeScope="" ma:versionID="903963f730a032a2928804b963745139">
  <xsd:schema xmlns:xsd="http://www.w3.org/2001/XMLSchema" xmlns:xs="http://www.w3.org/2001/XMLSchema" xmlns:p="http://schemas.microsoft.com/office/2006/metadata/properties" xmlns:ns2="9e55058b-a5be-4bb5-8e25-4d2904526abc" xmlns:ns3="8821ef54-de30-40c9-835a-a313d0c7cc4f" targetNamespace="http://schemas.microsoft.com/office/2006/metadata/properties" ma:root="true" ma:fieldsID="45349627011f09bc0313ecd4d8b9f785" ns2:_="" ns3:_="">
    <xsd:import namespace="9e55058b-a5be-4bb5-8e25-4d2904526abc"/>
    <xsd:import namespace="8821ef54-de30-40c9-835a-a313d0c7cc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058b-a5be-4bb5-8e25-4d290452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174cb-4867-4440-81cd-994534526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21ef54-de30-40c9-835a-a313d0c7cc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517b08-52bc-41ad-ab7d-1f59c48917cd}" ma:internalName="TaxCatchAll" ma:showField="CatchAllData" ma:web="8821ef54-de30-40c9-835a-a313d0c7c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55058b-a5be-4bb5-8e25-4d2904526abc">
      <Terms xmlns="http://schemas.microsoft.com/office/infopath/2007/PartnerControls"/>
    </lcf76f155ced4ddcb4097134ff3c332f>
    <TaxCatchAll xmlns="8821ef54-de30-40c9-835a-a313d0c7cc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963BF-1CF8-4D4C-BB10-0106D3B8D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058b-a5be-4bb5-8e25-4d2904526abc"/>
    <ds:schemaRef ds:uri="8821ef54-de30-40c9-835a-a313d0c7c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47DCD-63D0-4C1D-A4E3-8A0F76E3ED00}">
  <ds:schemaRefs>
    <ds:schemaRef ds:uri="http://schemas.microsoft.com/office/2006/metadata/properties"/>
    <ds:schemaRef ds:uri="http://schemas.microsoft.com/office/infopath/2007/PartnerControls"/>
    <ds:schemaRef ds:uri="9e55058b-a5be-4bb5-8e25-4d2904526abc"/>
    <ds:schemaRef ds:uri="8821ef54-de30-40c9-835a-a313d0c7cc4f"/>
  </ds:schemaRefs>
</ds:datastoreItem>
</file>

<file path=customXml/itemProps3.xml><?xml version="1.0" encoding="utf-8"?>
<ds:datastoreItem xmlns:ds="http://schemas.openxmlformats.org/officeDocument/2006/customXml" ds:itemID="{00633A88-7A44-40B0-8D14-60C1E1F61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Guide Specification</vt:lpstr>
    </vt:vector>
  </TitlesOfParts>
  <Company>Planter Technology Inc.</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clyon</dc:creator>
  <cp:keywords/>
  <cp:lastModifiedBy>Russell Daniels</cp:lastModifiedBy>
  <cp:revision>4</cp:revision>
  <cp:lastPrinted>2012-05-15T22:51:00Z</cp:lastPrinted>
  <dcterms:created xsi:type="dcterms:W3CDTF">2025-08-18T19:56:00Z</dcterms:created>
  <dcterms:modified xsi:type="dcterms:W3CDTF">2025-08-18T19:58:00Z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0x0101004C682C7F02A58D4EB3C1F54EC0C4CA1F</vt:lpwstr>
  </property>
  <property fmtid="{D5CDD505-2E9C-101B-9397-08002B2CF9AE}" pid="3" name="MediaServiceImageTags">
    <vt:lpwstr/>
  </property>
</Properties>
</file>