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526BF" w14:textId="77777777" w:rsidR="00732175" w:rsidRPr="00504F83" w:rsidRDefault="00732175">
      <w:pPr>
        <w:pStyle w:val="Title"/>
      </w:pPr>
      <w:r w:rsidRPr="00504F83">
        <w:t>Guide Specification</w:t>
      </w:r>
    </w:p>
    <w:p w14:paraId="39CC76E4" w14:textId="7F691F8B" w:rsidR="00904AD9" w:rsidRDefault="00101ED4" w:rsidP="00904AD9">
      <w:pPr>
        <w:spacing w:line="240" w:lineRule="atLeast"/>
        <w:jc w:val="center"/>
      </w:pPr>
      <w:r w:rsidRPr="00504F83">
        <w:rPr>
          <w:b/>
        </w:rPr>
        <w:t xml:space="preserve">Section </w:t>
      </w:r>
      <w:proofErr w:type="gramStart"/>
      <w:r w:rsidRPr="00504F83">
        <w:rPr>
          <w:b/>
        </w:rPr>
        <w:t>1293</w:t>
      </w:r>
      <w:r w:rsidR="00165585">
        <w:rPr>
          <w:b/>
        </w:rPr>
        <w:t>0</w:t>
      </w:r>
      <w:r w:rsidR="00F04422" w:rsidRPr="00504F83">
        <w:rPr>
          <w:b/>
        </w:rPr>
        <w:t>0</w:t>
      </w:r>
      <w:r w:rsidRPr="00504F83">
        <w:t xml:space="preserve">  </w:t>
      </w:r>
      <w:r w:rsidR="00165585">
        <w:t>Site</w:t>
      </w:r>
      <w:proofErr w:type="gramEnd"/>
      <w:r w:rsidR="00165585">
        <w:t xml:space="preserve"> Furnishings</w:t>
      </w:r>
    </w:p>
    <w:p w14:paraId="10ED9652" w14:textId="6DCDE1CA" w:rsidR="00165585" w:rsidRPr="00504F83" w:rsidRDefault="00165585" w:rsidP="00165585">
      <w:pPr>
        <w:spacing w:line="240" w:lineRule="atLeast"/>
        <w:jc w:val="center"/>
      </w:pPr>
      <w:r>
        <w:t xml:space="preserve">Section </w:t>
      </w:r>
      <w:proofErr w:type="gramStart"/>
      <w:r>
        <w:t>129200  Planters</w:t>
      </w:r>
      <w:proofErr w:type="gramEnd"/>
    </w:p>
    <w:p w14:paraId="077A6136" w14:textId="7EEC160C" w:rsidR="00732175" w:rsidRPr="00504F83" w:rsidRDefault="004918F6">
      <w:pPr>
        <w:spacing w:line="240" w:lineRule="atLeast"/>
        <w:jc w:val="center"/>
        <w:rPr>
          <w:b/>
          <w:u w:val="single"/>
        </w:rPr>
      </w:pPr>
      <w:r w:rsidRPr="00504F83">
        <w:rPr>
          <w:b/>
          <w:u w:val="single"/>
        </w:rPr>
        <w:t>Tournesol Siteworks</w:t>
      </w:r>
      <w:r w:rsidR="00732175" w:rsidRPr="00504F83">
        <w:rPr>
          <w:b/>
          <w:u w:val="single"/>
        </w:rPr>
        <w:t xml:space="preserve"> </w:t>
      </w:r>
      <w:r w:rsidR="00BF6550" w:rsidRPr="00504F83">
        <w:rPr>
          <w:b/>
          <w:u w:val="single"/>
        </w:rPr>
        <w:t xml:space="preserve">Boulevard </w:t>
      </w:r>
      <w:r w:rsidR="00165585">
        <w:rPr>
          <w:b/>
          <w:u w:val="single"/>
        </w:rPr>
        <w:t>Wood-Clad Planters</w:t>
      </w:r>
    </w:p>
    <w:p w14:paraId="7CF01115" w14:textId="77777777" w:rsidR="00732175" w:rsidRPr="00504F83" w:rsidRDefault="00732175">
      <w:pPr>
        <w:pStyle w:val="Header"/>
        <w:tabs>
          <w:tab w:val="clear" w:pos="4320"/>
          <w:tab w:val="clear" w:pos="8640"/>
        </w:tabs>
        <w:spacing w:line="240" w:lineRule="atLeast"/>
      </w:pPr>
    </w:p>
    <w:p w14:paraId="20CC42E0" w14:textId="77777777" w:rsidR="00732175" w:rsidRPr="00504F83" w:rsidRDefault="00732175">
      <w:pPr>
        <w:spacing w:line="240" w:lineRule="atLeast"/>
        <w:rPr>
          <w:sz w:val="22"/>
          <w:u w:val="single"/>
        </w:rPr>
      </w:pPr>
      <w:r w:rsidRPr="00504F83">
        <w:rPr>
          <w:sz w:val="22"/>
          <w:u w:val="single"/>
        </w:rPr>
        <w:t>1.0 GENERAL</w:t>
      </w:r>
    </w:p>
    <w:p w14:paraId="572E42BF" w14:textId="77777777" w:rsidR="00732175" w:rsidRPr="00504F83" w:rsidRDefault="00732175">
      <w:pPr>
        <w:spacing w:line="240" w:lineRule="atLeast"/>
        <w:rPr>
          <w:sz w:val="22"/>
          <w:u w:val="single"/>
        </w:rPr>
      </w:pPr>
    </w:p>
    <w:p w14:paraId="24C37C25" w14:textId="77777777" w:rsidR="00732175" w:rsidRPr="00504F83" w:rsidRDefault="00732175">
      <w:pPr>
        <w:spacing w:line="240" w:lineRule="atLeast"/>
        <w:rPr>
          <w:sz w:val="22"/>
          <w:u w:val="single"/>
        </w:rPr>
      </w:pPr>
      <w:proofErr w:type="gramStart"/>
      <w:r w:rsidRPr="00504F83">
        <w:rPr>
          <w:sz w:val="22"/>
          <w:u w:val="single"/>
        </w:rPr>
        <w:t>1.1  WORK</w:t>
      </w:r>
      <w:proofErr w:type="gramEnd"/>
      <w:r w:rsidRPr="00504F83">
        <w:rPr>
          <w:sz w:val="22"/>
          <w:u w:val="single"/>
        </w:rPr>
        <w:t xml:space="preserve"> INCLUDED</w:t>
      </w:r>
    </w:p>
    <w:p w14:paraId="7A7E5A59" w14:textId="7E3515C4" w:rsidR="00732175" w:rsidRPr="00504F83" w:rsidRDefault="00732175">
      <w:pPr>
        <w:spacing w:line="240" w:lineRule="atLeast"/>
        <w:ind w:left="504" w:hanging="504"/>
        <w:rPr>
          <w:sz w:val="22"/>
        </w:rPr>
      </w:pPr>
      <w:r w:rsidRPr="00504F83">
        <w:rPr>
          <w:sz w:val="22"/>
        </w:rPr>
        <w:tab/>
        <w:t xml:space="preserve">A. Provision of </w:t>
      </w:r>
      <w:r w:rsidR="00165585">
        <w:rPr>
          <w:sz w:val="22"/>
        </w:rPr>
        <w:t>wood and steel</w:t>
      </w:r>
      <w:r w:rsidR="0047525E">
        <w:rPr>
          <w:sz w:val="22"/>
        </w:rPr>
        <w:t xml:space="preserve"> </w:t>
      </w:r>
      <w:r w:rsidR="00165585">
        <w:rPr>
          <w:sz w:val="22"/>
        </w:rPr>
        <w:t>planters</w:t>
      </w:r>
    </w:p>
    <w:p w14:paraId="5C5D1067" w14:textId="77777777" w:rsidR="00732175" w:rsidRPr="00504F83" w:rsidRDefault="00732175">
      <w:pPr>
        <w:spacing w:line="240" w:lineRule="atLeast"/>
        <w:rPr>
          <w:sz w:val="22"/>
        </w:rPr>
      </w:pPr>
    </w:p>
    <w:p w14:paraId="794B13DC" w14:textId="77777777" w:rsidR="00732175" w:rsidRPr="00504F83" w:rsidRDefault="00732175">
      <w:pPr>
        <w:spacing w:line="240" w:lineRule="atLeast"/>
        <w:rPr>
          <w:sz w:val="22"/>
          <w:u w:val="single"/>
        </w:rPr>
      </w:pPr>
      <w:proofErr w:type="gramStart"/>
      <w:r w:rsidRPr="00504F83">
        <w:rPr>
          <w:sz w:val="22"/>
          <w:u w:val="single"/>
        </w:rPr>
        <w:t>1.2  RELATED</w:t>
      </w:r>
      <w:proofErr w:type="gramEnd"/>
      <w:r w:rsidRPr="00504F83">
        <w:rPr>
          <w:sz w:val="22"/>
          <w:u w:val="single"/>
        </w:rPr>
        <w:t xml:space="preserve"> WORK</w:t>
      </w:r>
    </w:p>
    <w:p w14:paraId="5045D3F6" w14:textId="77777777" w:rsidR="00732175" w:rsidRPr="00504F83" w:rsidRDefault="00732175">
      <w:pPr>
        <w:spacing w:line="240" w:lineRule="atLeast"/>
        <w:ind w:left="504" w:hanging="504"/>
        <w:rPr>
          <w:sz w:val="22"/>
        </w:rPr>
      </w:pPr>
      <w:r w:rsidRPr="00504F83">
        <w:rPr>
          <w:sz w:val="22"/>
        </w:rPr>
        <w:tab/>
        <w:t xml:space="preserve">A. Section </w:t>
      </w:r>
      <w:proofErr w:type="gramStart"/>
      <w:r w:rsidRPr="00504F83">
        <w:rPr>
          <w:sz w:val="22"/>
        </w:rPr>
        <w:t>03300</w:t>
      </w:r>
      <w:r w:rsidR="00101ED4" w:rsidRPr="00504F83">
        <w:rPr>
          <w:sz w:val="22"/>
        </w:rPr>
        <w:t>0</w:t>
      </w:r>
      <w:r w:rsidRPr="00504F83">
        <w:rPr>
          <w:sz w:val="22"/>
        </w:rPr>
        <w:t xml:space="preserve">  Cast</w:t>
      </w:r>
      <w:proofErr w:type="gramEnd"/>
      <w:r w:rsidRPr="00504F83">
        <w:rPr>
          <w:sz w:val="22"/>
        </w:rPr>
        <w:t>-in-Place concrete</w:t>
      </w:r>
    </w:p>
    <w:p w14:paraId="21E153B8" w14:textId="7E89CA4C" w:rsidR="00732175" w:rsidRPr="00504F83" w:rsidRDefault="00732175">
      <w:pPr>
        <w:spacing w:line="240" w:lineRule="atLeast"/>
        <w:ind w:left="504" w:hanging="504"/>
        <w:rPr>
          <w:sz w:val="22"/>
        </w:rPr>
      </w:pPr>
      <w:r w:rsidRPr="00504F83">
        <w:rPr>
          <w:sz w:val="22"/>
        </w:rPr>
        <w:tab/>
        <w:t xml:space="preserve">B. Section </w:t>
      </w:r>
      <w:proofErr w:type="gramStart"/>
      <w:r w:rsidRPr="00504F83">
        <w:rPr>
          <w:sz w:val="22"/>
        </w:rPr>
        <w:t>06100</w:t>
      </w:r>
      <w:r w:rsidR="00101ED4" w:rsidRPr="00504F83">
        <w:rPr>
          <w:sz w:val="22"/>
        </w:rPr>
        <w:t>0</w:t>
      </w:r>
      <w:r w:rsidRPr="00504F83">
        <w:rPr>
          <w:sz w:val="22"/>
        </w:rPr>
        <w:t xml:space="preserve">  Rough</w:t>
      </w:r>
      <w:proofErr w:type="gramEnd"/>
      <w:r w:rsidRPr="00504F83">
        <w:rPr>
          <w:sz w:val="22"/>
        </w:rPr>
        <w:t xml:space="preserve"> Carpentry</w:t>
      </w:r>
    </w:p>
    <w:p w14:paraId="5C557B08" w14:textId="0722CEF5" w:rsidR="00732175" w:rsidRPr="00504F83" w:rsidRDefault="00732175">
      <w:pPr>
        <w:spacing w:line="240" w:lineRule="atLeast"/>
        <w:ind w:left="504" w:hanging="504"/>
        <w:rPr>
          <w:sz w:val="22"/>
        </w:rPr>
      </w:pPr>
      <w:r w:rsidRPr="00504F83">
        <w:rPr>
          <w:sz w:val="22"/>
        </w:rPr>
        <w:tab/>
        <w:t xml:space="preserve">C. Section </w:t>
      </w:r>
      <w:proofErr w:type="gramStart"/>
      <w:r w:rsidRPr="00504F83">
        <w:rPr>
          <w:sz w:val="22"/>
        </w:rPr>
        <w:t>06200</w:t>
      </w:r>
      <w:r w:rsidR="00101ED4" w:rsidRPr="00504F83">
        <w:rPr>
          <w:sz w:val="22"/>
        </w:rPr>
        <w:t>0</w:t>
      </w:r>
      <w:r w:rsidRPr="00504F83">
        <w:rPr>
          <w:sz w:val="22"/>
        </w:rPr>
        <w:t xml:space="preserve">  Finish</w:t>
      </w:r>
      <w:proofErr w:type="gramEnd"/>
      <w:r w:rsidRPr="00504F83">
        <w:rPr>
          <w:sz w:val="22"/>
        </w:rPr>
        <w:t xml:space="preserve"> Carpentry</w:t>
      </w:r>
    </w:p>
    <w:p w14:paraId="565DBCCB" w14:textId="77777777" w:rsidR="00732175" w:rsidRPr="00504F83" w:rsidRDefault="00732175">
      <w:pPr>
        <w:spacing w:line="240" w:lineRule="atLeast"/>
        <w:rPr>
          <w:sz w:val="22"/>
        </w:rPr>
      </w:pPr>
    </w:p>
    <w:p w14:paraId="65209E3F" w14:textId="77777777" w:rsidR="00732175" w:rsidRPr="00504F83" w:rsidRDefault="00732175">
      <w:pPr>
        <w:spacing w:line="240" w:lineRule="atLeast"/>
        <w:rPr>
          <w:sz w:val="22"/>
          <w:u w:val="single"/>
        </w:rPr>
      </w:pPr>
      <w:proofErr w:type="gramStart"/>
      <w:r w:rsidRPr="00504F83">
        <w:rPr>
          <w:sz w:val="22"/>
          <w:u w:val="single"/>
        </w:rPr>
        <w:t>1.3  SUBMITTALS</w:t>
      </w:r>
      <w:proofErr w:type="gramEnd"/>
    </w:p>
    <w:p w14:paraId="2F63C34F" w14:textId="77777777" w:rsidR="00732175" w:rsidRPr="00504F83" w:rsidRDefault="00732175">
      <w:pPr>
        <w:spacing w:line="240" w:lineRule="atLeast"/>
        <w:ind w:left="504" w:hanging="504"/>
        <w:rPr>
          <w:sz w:val="22"/>
        </w:rPr>
      </w:pPr>
      <w:r w:rsidRPr="00504F83">
        <w:rPr>
          <w:sz w:val="22"/>
        </w:rPr>
        <w:tab/>
        <w:t>A. Product Data:  Manufacturer's standard catalog cut sheets.</w:t>
      </w:r>
    </w:p>
    <w:p w14:paraId="2148812C" w14:textId="5D6A3E88" w:rsidR="00732175" w:rsidRPr="00504F83" w:rsidRDefault="00732175">
      <w:pPr>
        <w:spacing w:line="240" w:lineRule="atLeast"/>
        <w:ind w:left="504" w:hanging="504"/>
        <w:rPr>
          <w:sz w:val="22"/>
        </w:rPr>
      </w:pPr>
      <w:r w:rsidRPr="00504F83">
        <w:rPr>
          <w:sz w:val="22"/>
        </w:rPr>
        <w:tab/>
        <w:t>B. Samples:  As required for color selection or material thickness only.</w:t>
      </w:r>
    </w:p>
    <w:p w14:paraId="759035CB" w14:textId="6674B864" w:rsidR="00732175" w:rsidRPr="00504F83" w:rsidRDefault="00732175">
      <w:pPr>
        <w:spacing w:line="240" w:lineRule="atLeast"/>
        <w:ind w:left="504" w:hanging="504"/>
        <w:rPr>
          <w:sz w:val="22"/>
        </w:rPr>
      </w:pPr>
      <w:r w:rsidRPr="00504F83">
        <w:rPr>
          <w:sz w:val="22"/>
        </w:rPr>
        <w:tab/>
        <w:t>C. Shop Drawings:  For custom applications, showing critical sizes and dimensions for installation and integration with other work.</w:t>
      </w:r>
    </w:p>
    <w:p w14:paraId="386CB185" w14:textId="77777777" w:rsidR="00732175" w:rsidRPr="00504F83" w:rsidRDefault="00732175">
      <w:pPr>
        <w:spacing w:line="240" w:lineRule="atLeast"/>
        <w:rPr>
          <w:sz w:val="22"/>
        </w:rPr>
      </w:pPr>
    </w:p>
    <w:p w14:paraId="3CE31010" w14:textId="77777777" w:rsidR="00732175" w:rsidRPr="00504F83" w:rsidRDefault="00732175">
      <w:pPr>
        <w:spacing w:line="240" w:lineRule="atLeast"/>
        <w:rPr>
          <w:sz w:val="22"/>
          <w:u w:val="single"/>
        </w:rPr>
      </w:pPr>
      <w:proofErr w:type="gramStart"/>
      <w:r w:rsidRPr="00504F83">
        <w:rPr>
          <w:sz w:val="22"/>
          <w:u w:val="single"/>
        </w:rPr>
        <w:t>1.4  DELIVERY</w:t>
      </w:r>
      <w:proofErr w:type="gramEnd"/>
      <w:r w:rsidRPr="00504F83">
        <w:rPr>
          <w:sz w:val="22"/>
          <w:u w:val="single"/>
        </w:rPr>
        <w:t>, STORAGE AND HANDLING</w:t>
      </w:r>
    </w:p>
    <w:p w14:paraId="6DEBF9FF" w14:textId="425FDBDF" w:rsidR="00732175" w:rsidRPr="00504F83" w:rsidRDefault="00732175">
      <w:pPr>
        <w:spacing w:line="240" w:lineRule="atLeast"/>
        <w:ind w:left="504" w:hanging="504"/>
        <w:rPr>
          <w:sz w:val="22"/>
        </w:rPr>
      </w:pPr>
      <w:r w:rsidRPr="00504F83">
        <w:rPr>
          <w:sz w:val="22"/>
        </w:rPr>
        <w:tab/>
        <w:t xml:space="preserve">A. </w:t>
      </w:r>
      <w:r w:rsidR="00E15EDE" w:rsidRPr="00504F83">
        <w:rPr>
          <w:sz w:val="22"/>
        </w:rPr>
        <w:t>Unwrap &amp;</w:t>
      </w:r>
      <w:r w:rsidR="00AD02C3" w:rsidRPr="00504F83">
        <w:rPr>
          <w:sz w:val="22"/>
        </w:rPr>
        <w:t xml:space="preserve"> in</w:t>
      </w:r>
      <w:r w:rsidRPr="00504F83">
        <w:rPr>
          <w:sz w:val="22"/>
        </w:rPr>
        <w:t xml:space="preserve">spect </w:t>
      </w:r>
      <w:r w:rsidR="00221360">
        <w:rPr>
          <w:sz w:val="22"/>
        </w:rPr>
        <w:t xml:space="preserve">planters </w:t>
      </w:r>
      <w:r w:rsidRPr="00504F83">
        <w:rPr>
          <w:sz w:val="22"/>
        </w:rPr>
        <w:t>after delivery for signs of damage during transit.</w:t>
      </w:r>
      <w:r w:rsidRPr="00504F83">
        <w:rPr>
          <w:sz w:val="22"/>
        </w:rPr>
        <w:tab/>
      </w:r>
    </w:p>
    <w:p w14:paraId="10E290B8" w14:textId="37AE081B" w:rsidR="00732175" w:rsidRPr="00504F83" w:rsidRDefault="00732175">
      <w:pPr>
        <w:spacing w:line="240" w:lineRule="atLeast"/>
        <w:ind w:left="504" w:hanging="504"/>
        <w:rPr>
          <w:sz w:val="22"/>
        </w:rPr>
      </w:pPr>
      <w:r w:rsidRPr="00504F83">
        <w:rPr>
          <w:sz w:val="22"/>
        </w:rPr>
        <w:tab/>
        <w:t xml:space="preserve">B. Protect </w:t>
      </w:r>
      <w:r w:rsidR="00221360">
        <w:rPr>
          <w:sz w:val="22"/>
        </w:rPr>
        <w:t>planters</w:t>
      </w:r>
      <w:r w:rsidRPr="00504F83">
        <w:rPr>
          <w:sz w:val="22"/>
        </w:rPr>
        <w:t xml:space="preserve"> from damage during storage and handling.</w:t>
      </w:r>
      <w:r w:rsidR="00221360">
        <w:rPr>
          <w:sz w:val="22"/>
        </w:rPr>
        <w:t xml:space="preserve"> </w:t>
      </w:r>
    </w:p>
    <w:p w14:paraId="5ED697AB" w14:textId="7E8F197E" w:rsidR="00732175" w:rsidRPr="00504F83" w:rsidRDefault="00732175">
      <w:pPr>
        <w:spacing w:line="240" w:lineRule="atLeast"/>
        <w:ind w:left="504" w:hanging="504"/>
        <w:rPr>
          <w:sz w:val="22"/>
        </w:rPr>
      </w:pPr>
      <w:r w:rsidRPr="00504F83">
        <w:rPr>
          <w:sz w:val="22"/>
        </w:rPr>
        <w:tab/>
        <w:t xml:space="preserve">C. Store </w:t>
      </w:r>
      <w:r w:rsidR="00221360">
        <w:rPr>
          <w:sz w:val="22"/>
        </w:rPr>
        <w:t>planters</w:t>
      </w:r>
      <w:r w:rsidR="00AD02C3" w:rsidRPr="00504F83">
        <w:rPr>
          <w:sz w:val="22"/>
        </w:rPr>
        <w:t xml:space="preserve"> indoors if possible</w:t>
      </w:r>
      <w:r w:rsidRPr="00504F83">
        <w:rPr>
          <w:sz w:val="22"/>
        </w:rPr>
        <w:t>.</w:t>
      </w:r>
      <w:r w:rsidR="00221360">
        <w:rPr>
          <w:sz w:val="22"/>
        </w:rPr>
        <w:t xml:space="preserve"> Unwrapped planters exposed to sunlight may begin patina process, even with treatment applied.</w:t>
      </w:r>
      <w:r w:rsidRPr="00504F83">
        <w:rPr>
          <w:sz w:val="22"/>
        </w:rPr>
        <w:t xml:space="preserve">  </w:t>
      </w:r>
      <w:proofErr w:type="gramStart"/>
      <w:r w:rsidRPr="00504F83">
        <w:rPr>
          <w:sz w:val="22"/>
        </w:rPr>
        <w:t>Do</w:t>
      </w:r>
      <w:proofErr w:type="gramEnd"/>
      <w:r w:rsidRPr="00504F83">
        <w:rPr>
          <w:sz w:val="22"/>
        </w:rPr>
        <w:t xml:space="preserve"> not </w:t>
      </w:r>
      <w:r w:rsidR="00E15EDE" w:rsidRPr="00504F83">
        <w:rPr>
          <w:sz w:val="22"/>
        </w:rPr>
        <w:t>stack</w:t>
      </w:r>
      <w:r w:rsidRPr="00504F83">
        <w:rPr>
          <w:sz w:val="22"/>
        </w:rPr>
        <w:t xml:space="preserve"> </w:t>
      </w:r>
      <w:r w:rsidR="00221360">
        <w:rPr>
          <w:sz w:val="22"/>
        </w:rPr>
        <w:t>planters.</w:t>
      </w:r>
    </w:p>
    <w:p w14:paraId="69855721" w14:textId="77777777" w:rsidR="00732175" w:rsidRPr="00504F83" w:rsidRDefault="00732175">
      <w:pPr>
        <w:spacing w:line="240" w:lineRule="atLeast"/>
        <w:rPr>
          <w:sz w:val="22"/>
        </w:rPr>
      </w:pPr>
      <w:r w:rsidRPr="00504F83">
        <w:rPr>
          <w:sz w:val="22"/>
        </w:rPr>
        <w:tab/>
      </w:r>
    </w:p>
    <w:p w14:paraId="3B6C8F4A" w14:textId="77777777" w:rsidR="00732175" w:rsidRPr="00504F83" w:rsidRDefault="00732175">
      <w:pPr>
        <w:spacing w:line="240" w:lineRule="atLeast"/>
        <w:rPr>
          <w:sz w:val="22"/>
          <w:u w:val="single"/>
        </w:rPr>
      </w:pPr>
      <w:proofErr w:type="gramStart"/>
      <w:r w:rsidRPr="00504F83">
        <w:rPr>
          <w:sz w:val="22"/>
          <w:u w:val="single"/>
        </w:rPr>
        <w:t>1.5  PROJECT</w:t>
      </w:r>
      <w:proofErr w:type="gramEnd"/>
      <w:r w:rsidRPr="00504F83">
        <w:rPr>
          <w:sz w:val="22"/>
          <w:u w:val="single"/>
        </w:rPr>
        <w:t xml:space="preserve"> CONDITIONS</w:t>
      </w:r>
    </w:p>
    <w:p w14:paraId="4EC1DEDA" w14:textId="7D86D853" w:rsidR="00732175" w:rsidRPr="00504F83" w:rsidRDefault="00732175">
      <w:pPr>
        <w:spacing w:line="240" w:lineRule="atLeast"/>
        <w:ind w:left="504" w:hanging="504"/>
        <w:rPr>
          <w:sz w:val="22"/>
        </w:rPr>
      </w:pPr>
      <w:r w:rsidRPr="00504F83">
        <w:rPr>
          <w:sz w:val="22"/>
        </w:rPr>
        <w:tab/>
        <w:t xml:space="preserve">A. Contractor to provide adequate structural support for </w:t>
      </w:r>
      <w:r w:rsidR="00221360">
        <w:rPr>
          <w:sz w:val="22"/>
        </w:rPr>
        <w:t>planters.</w:t>
      </w:r>
    </w:p>
    <w:p w14:paraId="7E8F2A48" w14:textId="6F7A3B4A" w:rsidR="00732175" w:rsidRPr="00504F83" w:rsidRDefault="00732175">
      <w:pPr>
        <w:spacing w:line="240" w:lineRule="atLeast"/>
        <w:ind w:left="504" w:hanging="504"/>
        <w:rPr>
          <w:sz w:val="22"/>
        </w:rPr>
      </w:pPr>
      <w:r w:rsidRPr="00504F83">
        <w:rPr>
          <w:sz w:val="22"/>
        </w:rPr>
        <w:tab/>
        <w:t>B. Protect units from damage by adjacent work.</w:t>
      </w:r>
    </w:p>
    <w:p w14:paraId="2CC25AAC" w14:textId="77777777" w:rsidR="00BA3A1F" w:rsidRPr="00504F83" w:rsidRDefault="00BA3A1F">
      <w:pPr>
        <w:spacing w:line="240" w:lineRule="atLeast"/>
        <w:ind w:left="504" w:hanging="504"/>
        <w:rPr>
          <w:sz w:val="22"/>
        </w:rPr>
      </w:pPr>
    </w:p>
    <w:p w14:paraId="3FDA550A" w14:textId="04622283" w:rsidR="00BA3A1F" w:rsidRPr="00504F83" w:rsidRDefault="00BA3A1F" w:rsidP="002617C5">
      <w:pPr>
        <w:spacing w:line="240" w:lineRule="atLeast"/>
        <w:ind w:left="504" w:hanging="504"/>
        <w:rPr>
          <w:sz w:val="22"/>
          <w:u w:val="single"/>
        </w:rPr>
      </w:pPr>
      <w:proofErr w:type="gramStart"/>
      <w:r w:rsidRPr="00504F83">
        <w:rPr>
          <w:sz w:val="22"/>
          <w:u w:val="single"/>
        </w:rPr>
        <w:t>1.6  REFERENCES</w:t>
      </w:r>
      <w:proofErr w:type="gramEnd"/>
    </w:p>
    <w:p w14:paraId="35FD41AA" w14:textId="3FC2B18A" w:rsidR="00BA3A1F" w:rsidRPr="00504F83" w:rsidRDefault="00BA3A1F" w:rsidP="00BA3A1F">
      <w:pPr>
        <w:pStyle w:val="Default"/>
        <w:ind w:left="450"/>
        <w:rPr>
          <w:rFonts w:ascii="Times New Roman" w:hAnsi="Times New Roman" w:cs="Times New Roman"/>
          <w:sz w:val="22"/>
          <w:szCs w:val="22"/>
        </w:rPr>
      </w:pPr>
      <w:r w:rsidRPr="00504F83">
        <w:rPr>
          <w:rFonts w:ascii="Times New Roman" w:hAnsi="Times New Roman" w:cs="Times New Roman"/>
        </w:rPr>
        <w:t xml:space="preserve"> </w:t>
      </w:r>
      <w:r w:rsidRPr="00504F83">
        <w:rPr>
          <w:rFonts w:ascii="Times New Roman" w:hAnsi="Times New Roman" w:cs="Times New Roman"/>
          <w:sz w:val="22"/>
          <w:szCs w:val="22"/>
        </w:rPr>
        <w:t xml:space="preserve">A. American Wood Protection Association (AWPA) </w:t>
      </w:r>
    </w:p>
    <w:p w14:paraId="4FCCF937" w14:textId="77777777" w:rsidR="00BA3A1F" w:rsidRPr="00504F83" w:rsidRDefault="00BA3A1F" w:rsidP="002617C5">
      <w:pPr>
        <w:pStyle w:val="Default"/>
        <w:ind w:left="720"/>
        <w:rPr>
          <w:rFonts w:ascii="Times New Roman" w:hAnsi="Times New Roman" w:cs="Times New Roman"/>
          <w:sz w:val="22"/>
          <w:szCs w:val="22"/>
        </w:rPr>
      </w:pPr>
      <w:r w:rsidRPr="00504F83">
        <w:rPr>
          <w:rFonts w:ascii="Times New Roman" w:hAnsi="Times New Roman" w:cs="Times New Roman"/>
          <w:sz w:val="22"/>
          <w:szCs w:val="22"/>
        </w:rPr>
        <w:t xml:space="preserve">Guidance Document N </w:t>
      </w:r>
      <w:r w:rsidRPr="00504F83">
        <w:rPr>
          <w:rFonts w:ascii="Times New Roman" w:hAnsi="Times New Roman" w:cs="Times New Roman"/>
          <w:i/>
          <w:iCs/>
          <w:sz w:val="22"/>
          <w:szCs w:val="22"/>
        </w:rPr>
        <w:t xml:space="preserve">– Data Requirements for Listing Thermally Modified Wood </w:t>
      </w:r>
    </w:p>
    <w:p w14:paraId="05818063" w14:textId="77777777" w:rsidR="00BA3A1F" w:rsidRPr="00504F83" w:rsidRDefault="00BA3A1F" w:rsidP="002617C5">
      <w:pPr>
        <w:pStyle w:val="Default"/>
        <w:ind w:left="720"/>
        <w:rPr>
          <w:rFonts w:ascii="Times New Roman" w:hAnsi="Times New Roman" w:cs="Times New Roman"/>
          <w:sz w:val="22"/>
          <w:szCs w:val="22"/>
        </w:rPr>
      </w:pPr>
      <w:r w:rsidRPr="00504F83">
        <w:rPr>
          <w:rFonts w:ascii="Times New Roman" w:hAnsi="Times New Roman" w:cs="Times New Roman"/>
          <w:sz w:val="22"/>
          <w:szCs w:val="22"/>
        </w:rPr>
        <w:t xml:space="preserve">Standard U1 </w:t>
      </w:r>
      <w:r w:rsidRPr="00504F83">
        <w:rPr>
          <w:rFonts w:ascii="Times New Roman" w:hAnsi="Times New Roman" w:cs="Times New Roman"/>
          <w:i/>
          <w:iCs/>
          <w:sz w:val="22"/>
          <w:szCs w:val="22"/>
        </w:rPr>
        <w:t xml:space="preserve">- Use Category System: User Specification for Treated Wood </w:t>
      </w:r>
    </w:p>
    <w:p w14:paraId="5426FB6E" w14:textId="77777777" w:rsidR="00BA3A1F" w:rsidRPr="00504F83" w:rsidRDefault="00BA3A1F" w:rsidP="002617C5">
      <w:pPr>
        <w:pStyle w:val="Default"/>
        <w:ind w:left="720"/>
        <w:rPr>
          <w:rFonts w:ascii="Times New Roman" w:hAnsi="Times New Roman" w:cs="Times New Roman"/>
          <w:sz w:val="22"/>
          <w:szCs w:val="22"/>
        </w:rPr>
      </w:pPr>
      <w:r w:rsidRPr="00504F83">
        <w:rPr>
          <w:rFonts w:ascii="Times New Roman" w:hAnsi="Times New Roman" w:cs="Times New Roman"/>
          <w:sz w:val="22"/>
          <w:szCs w:val="22"/>
        </w:rPr>
        <w:t xml:space="preserve">Standard E1- </w:t>
      </w:r>
      <w:r w:rsidRPr="00504F83">
        <w:rPr>
          <w:rFonts w:ascii="Times New Roman" w:hAnsi="Times New Roman" w:cs="Times New Roman"/>
          <w:i/>
          <w:iCs/>
          <w:sz w:val="22"/>
          <w:szCs w:val="22"/>
        </w:rPr>
        <w:t xml:space="preserve">Method for Laboratory Evaluation to Determine Resistance to Subterranean Termites </w:t>
      </w:r>
    </w:p>
    <w:p w14:paraId="76887DE7" w14:textId="77777777" w:rsidR="00BA3A1F" w:rsidRPr="00504F83" w:rsidRDefault="00BA3A1F" w:rsidP="002617C5">
      <w:pPr>
        <w:pStyle w:val="Default"/>
        <w:ind w:left="720"/>
        <w:rPr>
          <w:rFonts w:ascii="Times New Roman" w:hAnsi="Times New Roman" w:cs="Times New Roman"/>
          <w:sz w:val="22"/>
          <w:szCs w:val="22"/>
        </w:rPr>
      </w:pPr>
      <w:r w:rsidRPr="00504F83">
        <w:rPr>
          <w:rFonts w:ascii="Times New Roman" w:hAnsi="Times New Roman" w:cs="Times New Roman"/>
          <w:sz w:val="22"/>
          <w:szCs w:val="22"/>
        </w:rPr>
        <w:t xml:space="preserve">Standard E7 </w:t>
      </w:r>
      <w:r w:rsidRPr="00504F83">
        <w:rPr>
          <w:rFonts w:ascii="Times New Roman" w:hAnsi="Times New Roman" w:cs="Times New Roman"/>
          <w:i/>
          <w:iCs/>
          <w:sz w:val="22"/>
          <w:szCs w:val="22"/>
        </w:rPr>
        <w:t xml:space="preserve">- Method of Evaluating Wood Preservatives by Field Tests with Stakes </w:t>
      </w:r>
    </w:p>
    <w:p w14:paraId="6D530A0A" w14:textId="77777777" w:rsidR="00BA3A1F" w:rsidRPr="00504F83" w:rsidRDefault="00BA3A1F" w:rsidP="002617C5">
      <w:pPr>
        <w:pStyle w:val="Default"/>
        <w:ind w:left="720"/>
        <w:rPr>
          <w:rFonts w:ascii="Times New Roman" w:hAnsi="Times New Roman" w:cs="Times New Roman"/>
          <w:sz w:val="22"/>
          <w:szCs w:val="22"/>
        </w:rPr>
      </w:pPr>
      <w:r w:rsidRPr="00504F83">
        <w:rPr>
          <w:rFonts w:ascii="Times New Roman" w:hAnsi="Times New Roman" w:cs="Times New Roman"/>
          <w:sz w:val="22"/>
          <w:szCs w:val="22"/>
        </w:rPr>
        <w:t xml:space="preserve">Standard E9 </w:t>
      </w:r>
      <w:r w:rsidRPr="00504F83">
        <w:rPr>
          <w:rFonts w:ascii="Times New Roman" w:hAnsi="Times New Roman" w:cs="Times New Roman"/>
          <w:i/>
          <w:iCs/>
          <w:sz w:val="22"/>
          <w:szCs w:val="22"/>
        </w:rPr>
        <w:t xml:space="preserve">- Field Test for the Evaluation of Wood Preservatives to be Used in Non-Soil Contact </w:t>
      </w:r>
    </w:p>
    <w:p w14:paraId="25B51D0B" w14:textId="77777777" w:rsidR="00BA3A1F" w:rsidRPr="00504F83" w:rsidRDefault="00BA3A1F" w:rsidP="002617C5">
      <w:pPr>
        <w:pStyle w:val="Default"/>
        <w:ind w:left="720"/>
        <w:rPr>
          <w:rFonts w:ascii="Times New Roman" w:hAnsi="Times New Roman" w:cs="Times New Roman"/>
          <w:sz w:val="22"/>
          <w:szCs w:val="22"/>
        </w:rPr>
      </w:pPr>
      <w:r w:rsidRPr="00504F83">
        <w:rPr>
          <w:rFonts w:ascii="Times New Roman" w:hAnsi="Times New Roman" w:cs="Times New Roman"/>
          <w:sz w:val="22"/>
          <w:szCs w:val="22"/>
        </w:rPr>
        <w:t xml:space="preserve">Standard E10 - </w:t>
      </w:r>
      <w:r w:rsidRPr="00504F83">
        <w:rPr>
          <w:rFonts w:ascii="Times New Roman" w:hAnsi="Times New Roman" w:cs="Times New Roman"/>
          <w:i/>
          <w:iCs/>
          <w:sz w:val="22"/>
          <w:szCs w:val="22"/>
        </w:rPr>
        <w:t xml:space="preserve">Method of Testing Wood Preservatives by Laboratory Soil-Block Cultures </w:t>
      </w:r>
    </w:p>
    <w:p w14:paraId="3027E8C4" w14:textId="77777777" w:rsidR="00BA3A1F" w:rsidRPr="00504F83" w:rsidRDefault="00BA3A1F" w:rsidP="002617C5">
      <w:pPr>
        <w:pStyle w:val="Default"/>
        <w:ind w:left="720"/>
        <w:rPr>
          <w:rFonts w:ascii="Times New Roman" w:hAnsi="Times New Roman" w:cs="Times New Roman"/>
          <w:sz w:val="22"/>
          <w:szCs w:val="22"/>
        </w:rPr>
      </w:pPr>
      <w:r w:rsidRPr="00504F83">
        <w:rPr>
          <w:rFonts w:ascii="Times New Roman" w:hAnsi="Times New Roman" w:cs="Times New Roman"/>
          <w:sz w:val="22"/>
          <w:szCs w:val="22"/>
        </w:rPr>
        <w:t xml:space="preserve">Standard E12 </w:t>
      </w:r>
      <w:r w:rsidRPr="00504F83">
        <w:rPr>
          <w:rFonts w:ascii="Times New Roman" w:hAnsi="Times New Roman" w:cs="Times New Roman"/>
          <w:i/>
          <w:iCs/>
          <w:sz w:val="22"/>
          <w:szCs w:val="22"/>
        </w:rPr>
        <w:t xml:space="preserve">- Method of Determining Corrosion of Metal in Contact with Treated Wood </w:t>
      </w:r>
    </w:p>
    <w:p w14:paraId="061982C5" w14:textId="77777777" w:rsidR="00BA3A1F" w:rsidRPr="00504F83" w:rsidRDefault="00BA3A1F" w:rsidP="002617C5">
      <w:pPr>
        <w:pStyle w:val="Default"/>
        <w:ind w:firstLine="720"/>
        <w:rPr>
          <w:rFonts w:ascii="Times New Roman" w:hAnsi="Times New Roman" w:cs="Times New Roman"/>
          <w:sz w:val="22"/>
          <w:szCs w:val="22"/>
        </w:rPr>
      </w:pPr>
      <w:r w:rsidRPr="00504F83">
        <w:rPr>
          <w:rFonts w:ascii="Times New Roman" w:hAnsi="Times New Roman" w:cs="Times New Roman"/>
          <w:sz w:val="22"/>
          <w:szCs w:val="22"/>
        </w:rPr>
        <w:t xml:space="preserve">Standard E14 - </w:t>
      </w:r>
      <w:r w:rsidRPr="00504F83">
        <w:rPr>
          <w:rFonts w:ascii="Times New Roman" w:hAnsi="Times New Roman" w:cs="Times New Roman"/>
          <w:i/>
          <w:iCs/>
          <w:sz w:val="22"/>
          <w:szCs w:val="22"/>
        </w:rPr>
        <w:t xml:space="preserve">Method of Evaluating Wood Preservatives in a Soil Bed </w:t>
      </w:r>
    </w:p>
    <w:p w14:paraId="1BBA71B2" w14:textId="77777777" w:rsidR="00BA3A1F" w:rsidRPr="00504F83" w:rsidRDefault="00BA3A1F" w:rsidP="002617C5">
      <w:pPr>
        <w:pStyle w:val="Default"/>
        <w:ind w:left="720"/>
        <w:rPr>
          <w:rFonts w:ascii="Times New Roman" w:hAnsi="Times New Roman" w:cs="Times New Roman"/>
          <w:sz w:val="22"/>
          <w:szCs w:val="22"/>
        </w:rPr>
      </w:pPr>
      <w:r w:rsidRPr="00504F83">
        <w:rPr>
          <w:rFonts w:ascii="Times New Roman" w:hAnsi="Times New Roman" w:cs="Times New Roman"/>
          <w:sz w:val="22"/>
          <w:szCs w:val="22"/>
        </w:rPr>
        <w:t xml:space="preserve">Standard E21 - </w:t>
      </w:r>
      <w:r w:rsidRPr="00504F83">
        <w:rPr>
          <w:rFonts w:ascii="Times New Roman" w:hAnsi="Times New Roman" w:cs="Times New Roman"/>
          <w:i/>
          <w:iCs/>
          <w:sz w:val="22"/>
          <w:szCs w:val="22"/>
        </w:rPr>
        <w:t xml:space="preserve">Test Method for the Evaluation of Preservative Treatments for Lumber and Timbers Against Subterranean Termites in Above-Ground, Protected Applications </w:t>
      </w:r>
    </w:p>
    <w:p w14:paraId="5AA880FF" w14:textId="77777777" w:rsidR="00BA3A1F" w:rsidRPr="00504F83" w:rsidRDefault="00BA3A1F" w:rsidP="002617C5">
      <w:pPr>
        <w:pStyle w:val="Default"/>
        <w:ind w:left="540"/>
        <w:rPr>
          <w:rFonts w:ascii="Times New Roman" w:hAnsi="Times New Roman" w:cs="Times New Roman"/>
          <w:sz w:val="22"/>
          <w:szCs w:val="22"/>
        </w:rPr>
      </w:pPr>
      <w:r w:rsidRPr="00504F83">
        <w:rPr>
          <w:rFonts w:ascii="Times New Roman" w:hAnsi="Times New Roman" w:cs="Times New Roman"/>
          <w:sz w:val="22"/>
          <w:szCs w:val="22"/>
        </w:rPr>
        <w:t xml:space="preserve">B. American Society for Testing and Materials (ASTM) </w:t>
      </w:r>
    </w:p>
    <w:p w14:paraId="0D698D7B" w14:textId="77777777" w:rsidR="00BA3A1F" w:rsidRPr="00504F83" w:rsidRDefault="00BA3A1F" w:rsidP="002617C5">
      <w:pPr>
        <w:pStyle w:val="Default"/>
        <w:ind w:left="720"/>
        <w:rPr>
          <w:rFonts w:ascii="Times New Roman" w:hAnsi="Times New Roman" w:cs="Times New Roman"/>
          <w:sz w:val="22"/>
          <w:szCs w:val="22"/>
        </w:rPr>
      </w:pPr>
      <w:r w:rsidRPr="00504F83">
        <w:rPr>
          <w:rFonts w:ascii="Times New Roman" w:hAnsi="Times New Roman" w:cs="Times New Roman"/>
          <w:sz w:val="22"/>
          <w:szCs w:val="22"/>
        </w:rPr>
        <w:t xml:space="preserve">ASTM D5664 - </w:t>
      </w:r>
      <w:r w:rsidRPr="00504F83">
        <w:rPr>
          <w:rFonts w:ascii="Times New Roman" w:hAnsi="Times New Roman" w:cs="Times New Roman"/>
          <w:i/>
          <w:iCs/>
          <w:sz w:val="22"/>
          <w:szCs w:val="22"/>
        </w:rPr>
        <w:t xml:space="preserve">Standard Test Method for Evaluating the Effects of Fire-Retardant Treatments and Elevated Temperatures on Strength Properties of Fire-Retardant Treated Lumber </w:t>
      </w:r>
    </w:p>
    <w:p w14:paraId="25656F2B" w14:textId="5AF0C376" w:rsidR="00BA3A1F" w:rsidRPr="00504F83" w:rsidRDefault="00BA3A1F" w:rsidP="002617C5">
      <w:pPr>
        <w:pStyle w:val="Default"/>
        <w:ind w:left="720"/>
        <w:rPr>
          <w:rFonts w:ascii="Times New Roman" w:hAnsi="Times New Roman" w:cs="Times New Roman"/>
          <w:sz w:val="22"/>
          <w:szCs w:val="22"/>
        </w:rPr>
      </w:pPr>
      <w:r w:rsidRPr="00504F83">
        <w:rPr>
          <w:rFonts w:ascii="Times New Roman" w:hAnsi="Times New Roman" w:cs="Times New Roman"/>
          <w:sz w:val="22"/>
          <w:szCs w:val="22"/>
        </w:rPr>
        <w:lastRenderedPageBreak/>
        <w:t xml:space="preserve">ASTM D3201 - </w:t>
      </w:r>
      <w:r w:rsidRPr="00504F83">
        <w:rPr>
          <w:rFonts w:ascii="Times New Roman" w:hAnsi="Times New Roman" w:cs="Times New Roman"/>
          <w:i/>
          <w:iCs/>
          <w:sz w:val="22"/>
          <w:szCs w:val="22"/>
        </w:rPr>
        <w:t xml:space="preserve">Standard Test Method for Hygroscopic Properties of Fire-Retardant Wood and Wood-Based Products </w:t>
      </w:r>
    </w:p>
    <w:p w14:paraId="76711F6C" w14:textId="3F668309" w:rsidR="00BA3A1F" w:rsidRPr="00504F83" w:rsidRDefault="00BA3A1F" w:rsidP="002617C5">
      <w:pPr>
        <w:spacing w:line="240" w:lineRule="atLeast"/>
        <w:ind w:left="720"/>
        <w:rPr>
          <w:sz w:val="22"/>
        </w:rPr>
      </w:pPr>
      <w:r w:rsidRPr="00504F83">
        <w:rPr>
          <w:sz w:val="22"/>
          <w:szCs w:val="22"/>
        </w:rPr>
        <w:t xml:space="preserve">ASTM E1354 </w:t>
      </w:r>
      <w:r w:rsidRPr="00504F83">
        <w:rPr>
          <w:i/>
          <w:iCs/>
          <w:sz w:val="22"/>
          <w:szCs w:val="22"/>
        </w:rPr>
        <w:t>- Standard Test Method for Heat and Visible Smoke Release Rates for Materials and Products Using an Oxygen Consumption Calorimeter</w:t>
      </w:r>
    </w:p>
    <w:p w14:paraId="55560B3C" w14:textId="77777777" w:rsidR="00732175" w:rsidRPr="00504F83" w:rsidRDefault="00732175">
      <w:pPr>
        <w:spacing w:line="240" w:lineRule="atLeast"/>
        <w:rPr>
          <w:sz w:val="22"/>
        </w:rPr>
      </w:pPr>
    </w:p>
    <w:p w14:paraId="60F9D908" w14:textId="77777777" w:rsidR="00732175" w:rsidRPr="00504F83" w:rsidRDefault="00732175">
      <w:pPr>
        <w:spacing w:line="240" w:lineRule="atLeast"/>
        <w:rPr>
          <w:sz w:val="22"/>
          <w:u w:val="single"/>
        </w:rPr>
      </w:pPr>
      <w:r w:rsidRPr="00504F83">
        <w:rPr>
          <w:sz w:val="22"/>
          <w:u w:val="single"/>
        </w:rPr>
        <w:t>2.0 PRODUCTS</w:t>
      </w:r>
    </w:p>
    <w:p w14:paraId="6C07F8BF" w14:textId="77777777" w:rsidR="00732175" w:rsidRPr="00504F83" w:rsidRDefault="00732175">
      <w:pPr>
        <w:spacing w:line="240" w:lineRule="atLeast"/>
        <w:rPr>
          <w:sz w:val="22"/>
          <w:u w:val="single"/>
        </w:rPr>
      </w:pPr>
    </w:p>
    <w:p w14:paraId="08DEA65C" w14:textId="77777777" w:rsidR="00732175" w:rsidRPr="00504F83" w:rsidRDefault="00732175">
      <w:pPr>
        <w:spacing w:line="240" w:lineRule="atLeast"/>
        <w:rPr>
          <w:sz w:val="22"/>
          <w:u w:val="single"/>
        </w:rPr>
      </w:pPr>
      <w:proofErr w:type="gramStart"/>
      <w:r w:rsidRPr="00504F83">
        <w:rPr>
          <w:sz w:val="22"/>
          <w:u w:val="single"/>
        </w:rPr>
        <w:t>2.1  ACCEPTABLE</w:t>
      </w:r>
      <w:proofErr w:type="gramEnd"/>
      <w:r w:rsidRPr="00504F83">
        <w:rPr>
          <w:sz w:val="22"/>
          <w:u w:val="single"/>
        </w:rPr>
        <w:t xml:space="preserve"> PRODUCTS/MANUFACTURERS</w:t>
      </w:r>
    </w:p>
    <w:p w14:paraId="60A0CB58" w14:textId="742FCF51" w:rsidR="00732175" w:rsidRPr="00504F83" w:rsidRDefault="00732175">
      <w:pPr>
        <w:spacing w:line="240" w:lineRule="atLeast"/>
        <w:ind w:left="504" w:hanging="504"/>
        <w:rPr>
          <w:sz w:val="22"/>
        </w:rPr>
      </w:pPr>
      <w:r w:rsidRPr="00504F83">
        <w:rPr>
          <w:sz w:val="22"/>
        </w:rPr>
        <w:tab/>
      </w:r>
      <w:proofErr w:type="gramStart"/>
      <w:r w:rsidRPr="00504F83">
        <w:rPr>
          <w:sz w:val="22"/>
        </w:rPr>
        <w:t xml:space="preserve">A. </w:t>
      </w:r>
      <w:r w:rsidR="00EC1806" w:rsidRPr="00504F83">
        <w:rPr>
          <w:sz w:val="22"/>
        </w:rPr>
        <w:t xml:space="preserve">Boulevard </w:t>
      </w:r>
      <w:r w:rsidR="00221360">
        <w:rPr>
          <w:sz w:val="22"/>
        </w:rPr>
        <w:t>Planters</w:t>
      </w:r>
      <w:r w:rsidRPr="00504F83">
        <w:rPr>
          <w:sz w:val="22"/>
        </w:rPr>
        <w:t>,</w:t>
      </w:r>
      <w:proofErr w:type="gramEnd"/>
      <w:r w:rsidRPr="00504F83">
        <w:rPr>
          <w:sz w:val="22"/>
        </w:rPr>
        <w:t xml:space="preserve"> manufactured by </w:t>
      </w:r>
      <w:r w:rsidR="00AD02C3" w:rsidRPr="00504F83">
        <w:rPr>
          <w:sz w:val="22"/>
        </w:rPr>
        <w:t>Tournesol Siteworks LLC</w:t>
      </w:r>
      <w:r w:rsidRPr="00504F83">
        <w:rPr>
          <w:sz w:val="22"/>
        </w:rPr>
        <w:t xml:space="preserve">. </w:t>
      </w:r>
      <w:r w:rsidR="00612882" w:rsidRPr="00504F83">
        <w:rPr>
          <w:sz w:val="22"/>
        </w:rPr>
        <w:t xml:space="preserve">2930 Faber St., Union City, CA </w:t>
      </w:r>
      <w:proofErr w:type="gramStart"/>
      <w:r w:rsidR="00612882" w:rsidRPr="00504F83">
        <w:rPr>
          <w:sz w:val="22"/>
        </w:rPr>
        <w:t>94587</w:t>
      </w:r>
      <w:r w:rsidRPr="00504F83">
        <w:rPr>
          <w:sz w:val="22"/>
        </w:rPr>
        <w:t xml:space="preserve">  </w:t>
      </w:r>
      <w:r w:rsidR="00AA6308">
        <w:rPr>
          <w:sz w:val="22"/>
        </w:rPr>
        <w:t>T</w:t>
      </w:r>
      <w:r w:rsidR="00C55E6B">
        <w:rPr>
          <w:sz w:val="22"/>
        </w:rPr>
        <w:t>ournesol.com</w:t>
      </w:r>
      <w:proofErr w:type="gramEnd"/>
      <w:r w:rsidR="00C55E6B">
        <w:rPr>
          <w:sz w:val="22"/>
        </w:rPr>
        <w:t xml:space="preserve"> </w:t>
      </w:r>
      <w:r w:rsidRPr="00504F83">
        <w:rPr>
          <w:sz w:val="22"/>
        </w:rPr>
        <w:t>Tel: (800) 542-2282  FAX (510) 471-6243</w:t>
      </w:r>
    </w:p>
    <w:p w14:paraId="13A5EA74" w14:textId="77777777" w:rsidR="00732175" w:rsidRPr="00504F83" w:rsidRDefault="00732175">
      <w:pPr>
        <w:spacing w:line="240" w:lineRule="atLeast"/>
        <w:rPr>
          <w:sz w:val="22"/>
          <w:u w:val="single"/>
        </w:rPr>
      </w:pPr>
    </w:p>
    <w:p w14:paraId="5F2024CD" w14:textId="72CAB82E" w:rsidR="00732175" w:rsidRPr="00504F83" w:rsidRDefault="00732175">
      <w:pPr>
        <w:spacing w:line="240" w:lineRule="atLeast"/>
        <w:rPr>
          <w:sz w:val="22"/>
          <w:u w:val="single"/>
        </w:rPr>
      </w:pPr>
      <w:proofErr w:type="gramStart"/>
      <w:r w:rsidRPr="00504F83">
        <w:rPr>
          <w:sz w:val="22"/>
          <w:u w:val="single"/>
        </w:rPr>
        <w:t xml:space="preserve">2.2  </w:t>
      </w:r>
      <w:r w:rsidR="00BA3A1F" w:rsidRPr="00504F83">
        <w:rPr>
          <w:sz w:val="22"/>
          <w:u w:val="single"/>
        </w:rPr>
        <w:t>BOULEVARD</w:t>
      </w:r>
      <w:proofErr w:type="gramEnd"/>
      <w:r w:rsidR="00BA3A1F" w:rsidRPr="00504F83">
        <w:rPr>
          <w:sz w:val="22"/>
          <w:u w:val="single"/>
        </w:rPr>
        <w:t xml:space="preserve"> </w:t>
      </w:r>
      <w:r w:rsidR="00221360">
        <w:rPr>
          <w:sz w:val="22"/>
          <w:u w:val="single"/>
        </w:rPr>
        <w:t>PLANTERS</w:t>
      </w:r>
    </w:p>
    <w:p w14:paraId="33B26638" w14:textId="18731A75" w:rsidR="00612882" w:rsidRPr="00504F83" w:rsidRDefault="00A467C7">
      <w:pPr>
        <w:ind w:left="540" w:hanging="540"/>
        <w:rPr>
          <w:sz w:val="22"/>
        </w:rPr>
      </w:pPr>
      <w:r w:rsidRPr="00504F83">
        <w:rPr>
          <w:sz w:val="22"/>
        </w:rPr>
        <w:tab/>
        <w:t>A. Materials</w:t>
      </w:r>
    </w:p>
    <w:p w14:paraId="3550FCAC" w14:textId="5FD8CE5C" w:rsidR="00FF54E0" w:rsidRPr="00504F83" w:rsidRDefault="00612882" w:rsidP="00646D7E">
      <w:pPr>
        <w:ind w:left="720"/>
        <w:rPr>
          <w:sz w:val="22"/>
          <w:szCs w:val="22"/>
        </w:rPr>
      </w:pPr>
      <w:r w:rsidRPr="00504F83">
        <w:rPr>
          <w:sz w:val="22"/>
        </w:rPr>
        <w:t xml:space="preserve">1. </w:t>
      </w:r>
      <w:r w:rsidR="00FF54E0" w:rsidRPr="00504F83">
        <w:rPr>
          <w:sz w:val="22"/>
          <w:szCs w:val="22"/>
        </w:rPr>
        <w:t xml:space="preserve">Lumber shall be manufactured from Boulevard </w:t>
      </w:r>
      <w:proofErr w:type="gramStart"/>
      <w:r w:rsidR="00FF54E0" w:rsidRPr="00504F83">
        <w:rPr>
          <w:sz w:val="22"/>
          <w:szCs w:val="22"/>
        </w:rPr>
        <w:t>thermally-modified</w:t>
      </w:r>
      <w:proofErr w:type="gramEnd"/>
      <w:r w:rsidR="00FF54E0" w:rsidRPr="00504F83">
        <w:rPr>
          <w:sz w:val="22"/>
          <w:szCs w:val="22"/>
        </w:rPr>
        <w:t xml:space="preserve"> wood, conforming to AWPA Use-Class UC3B, Above Ground, Exposed (see AWPA Guidance N for required tests). Manufacturer should provide documentation of the quality processes used during thermal modification. Base woods shall be Ash</w:t>
      </w:r>
      <w:r w:rsidR="00C55E6B">
        <w:rPr>
          <w:sz w:val="22"/>
          <w:szCs w:val="22"/>
        </w:rPr>
        <w:t xml:space="preserve"> or FSC-certified Red Oak</w:t>
      </w:r>
      <w:r w:rsidR="00FF54E0" w:rsidRPr="00504F83">
        <w:rPr>
          <w:sz w:val="22"/>
          <w:szCs w:val="22"/>
        </w:rPr>
        <w:t xml:space="preserve">. Wood shall be sourced &amp; processed entirely in the U.S. </w:t>
      </w:r>
      <w:r w:rsidR="00221360">
        <w:rPr>
          <w:sz w:val="22"/>
          <w:szCs w:val="22"/>
        </w:rPr>
        <w:t>Other</w:t>
      </w:r>
      <w:r w:rsidR="009E1631">
        <w:rPr>
          <w:sz w:val="22"/>
          <w:szCs w:val="22"/>
        </w:rPr>
        <w:t xml:space="preserve"> lumber available if specified.</w:t>
      </w:r>
    </w:p>
    <w:p w14:paraId="5F6243B3" w14:textId="3D013CC8" w:rsidR="008C3C55" w:rsidRPr="00504F83" w:rsidRDefault="00646D7E" w:rsidP="00FF54E0">
      <w:pPr>
        <w:ind w:left="720"/>
        <w:rPr>
          <w:sz w:val="22"/>
        </w:rPr>
      </w:pPr>
      <w:r w:rsidRPr="00504F83">
        <w:rPr>
          <w:sz w:val="22"/>
        </w:rPr>
        <w:t xml:space="preserve">2. </w:t>
      </w:r>
      <w:proofErr w:type="spellStart"/>
      <w:r w:rsidR="001C1102" w:rsidRPr="00504F83">
        <w:rPr>
          <w:sz w:val="22"/>
        </w:rPr>
        <w:t>Powdercoated</w:t>
      </w:r>
      <w:proofErr w:type="spellEnd"/>
      <w:r w:rsidR="00FF54E0" w:rsidRPr="00504F83">
        <w:rPr>
          <w:sz w:val="22"/>
        </w:rPr>
        <w:t xml:space="preserve"> </w:t>
      </w:r>
      <w:r w:rsidR="001277C9" w:rsidRPr="00504F83">
        <w:rPr>
          <w:sz w:val="22"/>
        </w:rPr>
        <w:t>carbon s</w:t>
      </w:r>
      <w:r w:rsidR="00FF54E0" w:rsidRPr="00504F83">
        <w:rPr>
          <w:sz w:val="22"/>
        </w:rPr>
        <w:t>teel</w:t>
      </w:r>
      <w:r w:rsidR="00AA6308">
        <w:rPr>
          <w:sz w:val="22"/>
        </w:rPr>
        <w:t xml:space="preserve"> corner</w:t>
      </w:r>
      <w:r w:rsidR="00FF54E0" w:rsidRPr="00504F83">
        <w:rPr>
          <w:sz w:val="22"/>
        </w:rPr>
        <w:t xml:space="preserve"> </w:t>
      </w:r>
      <w:r w:rsidR="001277C9" w:rsidRPr="00504F83">
        <w:rPr>
          <w:sz w:val="22"/>
        </w:rPr>
        <w:t>s</w:t>
      </w:r>
      <w:r w:rsidR="00FF54E0" w:rsidRPr="00504F83">
        <w:rPr>
          <w:sz w:val="22"/>
        </w:rPr>
        <w:t>tructure</w:t>
      </w:r>
      <w:r w:rsidRPr="00504F83">
        <w:rPr>
          <w:sz w:val="22"/>
        </w:rPr>
        <w:t xml:space="preserve"> – </w:t>
      </w:r>
      <w:r w:rsidR="00411770" w:rsidRPr="00504F83">
        <w:rPr>
          <w:sz w:val="22"/>
        </w:rPr>
        <w:t>ASTM A36 hot rolled steel structure</w:t>
      </w:r>
      <w:r w:rsidR="00A467C7" w:rsidRPr="00504F83">
        <w:rPr>
          <w:sz w:val="22"/>
        </w:rPr>
        <w:t>.</w:t>
      </w:r>
    </w:p>
    <w:p w14:paraId="75F11C4E" w14:textId="1D2493A4" w:rsidR="00221360" w:rsidRDefault="00221360" w:rsidP="00221360">
      <w:pPr>
        <w:ind w:left="1260" w:hanging="540"/>
        <w:rPr>
          <w:b/>
          <w:sz w:val="22"/>
        </w:rPr>
      </w:pPr>
      <w:r>
        <w:rPr>
          <w:sz w:val="22"/>
        </w:rPr>
        <w:t>3</w:t>
      </w:r>
      <w:r w:rsidR="00411770" w:rsidRPr="00504F83">
        <w:rPr>
          <w:sz w:val="22"/>
        </w:rPr>
        <w:t>. Liner –</w:t>
      </w:r>
      <w:r w:rsidR="00A467C7" w:rsidRPr="00504F83">
        <w:rPr>
          <w:sz w:val="22"/>
        </w:rPr>
        <w:t xml:space="preserve"> </w:t>
      </w:r>
      <w:r>
        <w:rPr>
          <w:sz w:val="22"/>
        </w:rPr>
        <w:t>All parts shall be constructed of glass fiber reinforced polyester resin, using either the hand-layup or spray-layup methods.</w:t>
      </w:r>
    </w:p>
    <w:p w14:paraId="3DD7C802" w14:textId="4FF8106D" w:rsidR="00221360" w:rsidRDefault="00221360" w:rsidP="00AA6308">
      <w:pPr>
        <w:pStyle w:val="BodyTextIndent2"/>
        <w:ind w:left="1170" w:hanging="270"/>
      </w:pPr>
      <w:r>
        <w:tab/>
      </w:r>
      <w:r w:rsidR="00AA6308">
        <w:t>a</w:t>
      </w:r>
      <w:r>
        <w:t xml:space="preserve">.  Glass fibers shall be PPG or equivalent. For hand layup fibers should be uniform chopped strand mat, minimum 3 oz. density.  </w:t>
      </w:r>
      <w:r>
        <w:t>Liners</w:t>
      </w:r>
      <w:r>
        <w:t xml:space="preserve"> must use </w:t>
      </w:r>
      <w:r>
        <w:t>three</w:t>
      </w:r>
      <w:r>
        <w:t xml:space="preserve"> layers (or spray equivalent</w:t>
      </w:r>
      <w:r>
        <w:t>)</w:t>
      </w:r>
    </w:p>
    <w:p w14:paraId="1A20CF51" w14:textId="26C4E32E" w:rsidR="00221360" w:rsidRDefault="00AA6308" w:rsidP="00AA6308">
      <w:pPr>
        <w:ind w:left="1170"/>
        <w:rPr>
          <w:sz w:val="22"/>
        </w:rPr>
      </w:pPr>
      <w:r>
        <w:rPr>
          <w:sz w:val="22"/>
        </w:rPr>
        <w:t>b</w:t>
      </w:r>
      <w:r w:rsidR="00221360">
        <w:rPr>
          <w:sz w:val="22"/>
        </w:rPr>
        <w:t>.  Polyester resin shall be compounded by a reputable manufacturer. All planters and planter liners will be fabricated of 100% resin – inorganic fillers will not be acceptable.</w:t>
      </w:r>
    </w:p>
    <w:p w14:paraId="736AA2A1" w14:textId="1C409CEB" w:rsidR="00411770" w:rsidRPr="00504F83" w:rsidRDefault="00221360" w:rsidP="00FF54E0">
      <w:pPr>
        <w:ind w:left="720"/>
        <w:rPr>
          <w:sz w:val="22"/>
        </w:rPr>
      </w:pPr>
      <w:r>
        <w:rPr>
          <w:sz w:val="22"/>
        </w:rPr>
        <w:t>4</w:t>
      </w:r>
      <w:r w:rsidR="00411770" w:rsidRPr="00504F83">
        <w:rPr>
          <w:sz w:val="22"/>
        </w:rPr>
        <w:t>. Hardware – Stainless steel grade 18-8 wood screws</w:t>
      </w:r>
      <w:r w:rsidR="0092499A" w:rsidRPr="00504F83">
        <w:rPr>
          <w:sz w:val="22"/>
        </w:rPr>
        <w:t>, and all bolts, washers, and nuts.</w:t>
      </w:r>
    </w:p>
    <w:p w14:paraId="20F85D82" w14:textId="6D3FB41E" w:rsidR="00BC71AF" w:rsidRPr="00504F83" w:rsidRDefault="00732175" w:rsidP="00BC71AF">
      <w:pPr>
        <w:ind w:left="540"/>
        <w:rPr>
          <w:sz w:val="22"/>
        </w:rPr>
      </w:pPr>
      <w:r w:rsidRPr="00504F83">
        <w:rPr>
          <w:sz w:val="22"/>
        </w:rPr>
        <w:t>B.  Construction</w:t>
      </w:r>
    </w:p>
    <w:p w14:paraId="6EF87F51" w14:textId="567047AD" w:rsidR="007C4867" w:rsidRPr="00504F83" w:rsidRDefault="007C4867" w:rsidP="0092499A">
      <w:pPr>
        <w:ind w:left="720"/>
        <w:rPr>
          <w:sz w:val="22"/>
        </w:rPr>
      </w:pPr>
      <w:r w:rsidRPr="00504F83">
        <w:rPr>
          <w:sz w:val="22"/>
        </w:rPr>
        <w:t>1. Lumber – Profiled and/or shaped with minimum surface smoothness of 20 KCPI.</w:t>
      </w:r>
      <w:r w:rsidR="001277C9" w:rsidRPr="00504F83">
        <w:rPr>
          <w:sz w:val="22"/>
        </w:rPr>
        <w:t xml:space="preserve"> No tear-outs or knife-</w:t>
      </w:r>
      <w:proofErr w:type="spellStart"/>
      <w:r w:rsidR="001277C9" w:rsidRPr="00504F83">
        <w:rPr>
          <w:sz w:val="22"/>
        </w:rPr>
        <w:t>knicks</w:t>
      </w:r>
      <w:proofErr w:type="spellEnd"/>
      <w:r w:rsidR="001277C9" w:rsidRPr="00504F83">
        <w:rPr>
          <w:sz w:val="22"/>
        </w:rPr>
        <w:t xml:space="preserve">. </w:t>
      </w:r>
    </w:p>
    <w:p w14:paraId="05B4DA41" w14:textId="2876C5A2" w:rsidR="007C4867" w:rsidRPr="00504F83" w:rsidRDefault="007C4867" w:rsidP="0092499A">
      <w:pPr>
        <w:ind w:left="720"/>
        <w:rPr>
          <w:sz w:val="22"/>
        </w:rPr>
      </w:pPr>
      <w:r w:rsidRPr="00504F83">
        <w:rPr>
          <w:sz w:val="22"/>
        </w:rPr>
        <w:t xml:space="preserve">2. </w:t>
      </w:r>
      <w:proofErr w:type="spellStart"/>
      <w:r w:rsidRPr="00504F83">
        <w:rPr>
          <w:sz w:val="22"/>
        </w:rPr>
        <w:t>Powdercoated</w:t>
      </w:r>
      <w:proofErr w:type="spellEnd"/>
      <w:r w:rsidRPr="00504F83">
        <w:rPr>
          <w:sz w:val="22"/>
        </w:rPr>
        <w:t xml:space="preserve"> Steel </w:t>
      </w:r>
      <w:r w:rsidR="00AA6308">
        <w:rPr>
          <w:sz w:val="22"/>
        </w:rPr>
        <w:t xml:space="preserve">Corner </w:t>
      </w:r>
      <w:r w:rsidRPr="00504F83">
        <w:rPr>
          <w:sz w:val="22"/>
        </w:rPr>
        <w:t xml:space="preserve">Structure – Formed </w:t>
      </w:r>
      <w:r w:rsidR="00CE26EB" w:rsidRPr="00504F83">
        <w:rPr>
          <w:sz w:val="22"/>
        </w:rPr>
        <w:t>and welded</w:t>
      </w:r>
    </w:p>
    <w:p w14:paraId="65F86D1E" w14:textId="4A3DADDD" w:rsidR="00411770" w:rsidRPr="00504F83" w:rsidRDefault="00221360" w:rsidP="00CE26EB">
      <w:pPr>
        <w:ind w:left="540" w:firstLine="180"/>
        <w:rPr>
          <w:sz w:val="22"/>
        </w:rPr>
      </w:pPr>
      <w:r>
        <w:rPr>
          <w:sz w:val="22"/>
        </w:rPr>
        <w:t>3</w:t>
      </w:r>
      <w:r w:rsidR="00CE26EB" w:rsidRPr="00504F83">
        <w:rPr>
          <w:sz w:val="22"/>
        </w:rPr>
        <w:t xml:space="preserve">. </w:t>
      </w:r>
      <w:r w:rsidR="00411770" w:rsidRPr="00504F83">
        <w:rPr>
          <w:sz w:val="22"/>
        </w:rPr>
        <w:t xml:space="preserve">All hardware to be </w:t>
      </w:r>
      <w:r w:rsidR="00CE26EB" w:rsidRPr="00504F83">
        <w:rPr>
          <w:sz w:val="22"/>
        </w:rPr>
        <w:t>internal</w:t>
      </w:r>
      <w:r>
        <w:rPr>
          <w:sz w:val="22"/>
        </w:rPr>
        <w:t xml:space="preserve"> and</w:t>
      </w:r>
      <w:r w:rsidR="00CE26EB" w:rsidRPr="00504F83">
        <w:rPr>
          <w:sz w:val="22"/>
        </w:rPr>
        <w:t xml:space="preserve"> </w:t>
      </w:r>
      <w:r w:rsidR="00411770" w:rsidRPr="00504F83">
        <w:rPr>
          <w:sz w:val="22"/>
        </w:rPr>
        <w:t xml:space="preserve">hidden </w:t>
      </w:r>
    </w:p>
    <w:p w14:paraId="3B36F2DD" w14:textId="06E3FDE4" w:rsidR="00EB3981" w:rsidRPr="00504F83" w:rsidRDefault="00732175" w:rsidP="00EB3981">
      <w:pPr>
        <w:ind w:left="540" w:hanging="540"/>
        <w:rPr>
          <w:sz w:val="22"/>
        </w:rPr>
      </w:pPr>
      <w:r w:rsidRPr="00504F83">
        <w:rPr>
          <w:sz w:val="22"/>
        </w:rPr>
        <w:tab/>
        <w:t xml:space="preserve">C.  </w:t>
      </w:r>
      <w:r w:rsidR="00A467C7" w:rsidRPr="00504F83">
        <w:rPr>
          <w:sz w:val="22"/>
        </w:rPr>
        <w:t>Performance characteristics</w:t>
      </w:r>
    </w:p>
    <w:p w14:paraId="4C7F8736" w14:textId="2AA8B13D" w:rsidR="00A467C7" w:rsidRPr="00504F83" w:rsidRDefault="00A467C7" w:rsidP="00A467C7">
      <w:pPr>
        <w:ind w:left="720"/>
        <w:rPr>
          <w:sz w:val="22"/>
        </w:rPr>
      </w:pPr>
      <w:r w:rsidRPr="00504F83">
        <w:rPr>
          <w:sz w:val="22"/>
        </w:rPr>
        <w:t xml:space="preserve">1. Lumber – All corners and </w:t>
      </w:r>
      <w:r w:rsidR="001277C9" w:rsidRPr="00504F83">
        <w:rPr>
          <w:sz w:val="22"/>
        </w:rPr>
        <w:t>edges to be rounded or eased. All attachment points to be internal and not visible.</w:t>
      </w:r>
      <w:r w:rsidR="009E1631">
        <w:rPr>
          <w:sz w:val="22"/>
        </w:rPr>
        <w:t xml:space="preserve"> Lumber to be treated with </w:t>
      </w:r>
      <w:proofErr w:type="spellStart"/>
      <w:r w:rsidR="009E1631">
        <w:rPr>
          <w:sz w:val="22"/>
        </w:rPr>
        <w:t>Penofin</w:t>
      </w:r>
      <w:proofErr w:type="spellEnd"/>
      <w:r w:rsidR="009E1631">
        <w:rPr>
          <w:sz w:val="22"/>
        </w:rPr>
        <w:t xml:space="preserve"> oil prior to delivery to prevent initial weathering. To prevent long-term graying, wood must be periodically retreated.</w:t>
      </w:r>
    </w:p>
    <w:p w14:paraId="53730572" w14:textId="2656D59A" w:rsidR="00A467C7" w:rsidRPr="00504F83" w:rsidRDefault="00A467C7" w:rsidP="00A467C7">
      <w:pPr>
        <w:ind w:left="720"/>
        <w:rPr>
          <w:sz w:val="22"/>
        </w:rPr>
      </w:pPr>
      <w:r w:rsidRPr="00504F83">
        <w:rPr>
          <w:sz w:val="22"/>
        </w:rPr>
        <w:t xml:space="preserve">2. </w:t>
      </w:r>
      <w:proofErr w:type="spellStart"/>
      <w:r w:rsidRPr="00504F83">
        <w:rPr>
          <w:sz w:val="22"/>
        </w:rPr>
        <w:t>Powdercoated</w:t>
      </w:r>
      <w:proofErr w:type="spellEnd"/>
      <w:r w:rsidRPr="00504F83">
        <w:rPr>
          <w:sz w:val="22"/>
        </w:rPr>
        <w:t xml:space="preserve"> Steel</w:t>
      </w:r>
      <w:r w:rsidR="00AA6308">
        <w:rPr>
          <w:sz w:val="22"/>
        </w:rPr>
        <w:t xml:space="preserve"> Corner</w:t>
      </w:r>
      <w:r w:rsidRPr="00504F83">
        <w:rPr>
          <w:sz w:val="22"/>
        </w:rPr>
        <w:t xml:space="preserve"> Structure – </w:t>
      </w:r>
      <w:r w:rsidR="001277C9" w:rsidRPr="00504F83">
        <w:rPr>
          <w:sz w:val="22"/>
        </w:rPr>
        <w:t>All exposed sharp edges removed</w:t>
      </w:r>
    </w:p>
    <w:p w14:paraId="3B0CAB02" w14:textId="4619D113" w:rsidR="00A467C7" w:rsidRPr="00504F83" w:rsidRDefault="00221360" w:rsidP="00A467C7">
      <w:pPr>
        <w:ind w:left="720"/>
        <w:rPr>
          <w:sz w:val="22"/>
        </w:rPr>
      </w:pPr>
      <w:r>
        <w:rPr>
          <w:sz w:val="22"/>
        </w:rPr>
        <w:t>3</w:t>
      </w:r>
      <w:r w:rsidR="00A467C7" w:rsidRPr="00504F83">
        <w:rPr>
          <w:sz w:val="22"/>
        </w:rPr>
        <w:t xml:space="preserve">. Liner – </w:t>
      </w:r>
      <w:r>
        <w:rPr>
          <w:sz w:val="22"/>
        </w:rPr>
        <w:t xml:space="preserve">built with bulkheads or gussets and wall reinforcement to prevent wall from flexing when planter is filled with soil. </w:t>
      </w:r>
    </w:p>
    <w:p w14:paraId="67F6C871" w14:textId="3CB79908" w:rsidR="00732175" w:rsidRDefault="00732175">
      <w:pPr>
        <w:spacing w:line="240" w:lineRule="atLeast"/>
        <w:ind w:left="540" w:hanging="540"/>
        <w:rPr>
          <w:sz w:val="22"/>
        </w:rPr>
      </w:pPr>
      <w:r w:rsidRPr="00504F83">
        <w:rPr>
          <w:sz w:val="22"/>
        </w:rPr>
        <w:tab/>
        <w:t>D. Finish: specified finish; factory finished.</w:t>
      </w:r>
    </w:p>
    <w:p w14:paraId="6A769920" w14:textId="73A1ED4E" w:rsidR="00221360" w:rsidRPr="00504F83" w:rsidRDefault="00221360" w:rsidP="00221360">
      <w:pPr>
        <w:tabs>
          <w:tab w:val="left" w:pos="900"/>
        </w:tabs>
        <w:spacing w:line="240" w:lineRule="atLeast"/>
        <w:ind w:left="720"/>
        <w:rPr>
          <w:sz w:val="22"/>
        </w:rPr>
      </w:pPr>
      <w:r>
        <w:rPr>
          <w:sz w:val="22"/>
        </w:rPr>
        <w:t xml:space="preserve">1. </w:t>
      </w:r>
      <w:r w:rsidR="00BC2EA3">
        <w:rPr>
          <w:sz w:val="22"/>
        </w:rPr>
        <w:t xml:space="preserve">Boulevard Wood – wood finished with </w:t>
      </w:r>
      <w:proofErr w:type="spellStart"/>
      <w:r w:rsidR="00BC2EA3">
        <w:rPr>
          <w:sz w:val="22"/>
        </w:rPr>
        <w:t>Penofin</w:t>
      </w:r>
      <w:proofErr w:type="spellEnd"/>
      <w:r w:rsidR="00BC2EA3">
        <w:rPr>
          <w:sz w:val="22"/>
        </w:rPr>
        <w:t xml:space="preserve"> oil to resist UV weathering. </w:t>
      </w:r>
      <w:proofErr w:type="spellStart"/>
      <w:r w:rsidR="00BC2EA3">
        <w:rPr>
          <w:sz w:val="22"/>
        </w:rPr>
        <w:t>Penofin</w:t>
      </w:r>
      <w:proofErr w:type="spellEnd"/>
      <w:r w:rsidR="00BC2EA3">
        <w:rPr>
          <w:sz w:val="22"/>
        </w:rPr>
        <w:t xml:space="preserve"> darkens wood upon application, wood will lighten as the oil evaporates. Reapply treatment yearly for maximum UV protection. If left untreated, wood will patina to natural gray state.</w:t>
      </w:r>
    </w:p>
    <w:p w14:paraId="2AAF85E6" w14:textId="0279E6FD" w:rsidR="00EB3981" w:rsidRPr="00504F83" w:rsidRDefault="00EB3981" w:rsidP="00221360">
      <w:pPr>
        <w:tabs>
          <w:tab w:val="left" w:pos="990"/>
        </w:tabs>
        <w:ind w:left="720"/>
        <w:rPr>
          <w:sz w:val="22"/>
        </w:rPr>
      </w:pPr>
      <w:r w:rsidRPr="00504F83">
        <w:rPr>
          <w:sz w:val="22"/>
        </w:rPr>
        <w:t>2. Carbon steel</w:t>
      </w:r>
      <w:r w:rsidR="00AA6308">
        <w:rPr>
          <w:sz w:val="22"/>
        </w:rPr>
        <w:t xml:space="preserve"> corner structure</w:t>
      </w:r>
      <w:bookmarkStart w:id="0" w:name="_GoBack"/>
      <w:bookmarkEnd w:id="0"/>
      <w:r w:rsidRPr="00504F83">
        <w:rPr>
          <w:sz w:val="22"/>
        </w:rPr>
        <w:t xml:space="preserve"> –</w:t>
      </w:r>
    </w:p>
    <w:p w14:paraId="4B5E4177" w14:textId="6A4C2ECE" w:rsidR="00EB3981" w:rsidRPr="00504F83" w:rsidRDefault="00EB3981" w:rsidP="00EB3981">
      <w:pPr>
        <w:tabs>
          <w:tab w:val="left" w:pos="1080"/>
        </w:tabs>
        <w:ind w:left="1170" w:hanging="990"/>
        <w:rPr>
          <w:sz w:val="22"/>
        </w:rPr>
      </w:pPr>
      <w:r w:rsidRPr="00504F83">
        <w:rPr>
          <w:sz w:val="22"/>
        </w:rPr>
        <w:tab/>
      </w:r>
      <w:r w:rsidRPr="00504F83">
        <w:rPr>
          <w:sz w:val="22"/>
        </w:rPr>
        <w:tab/>
        <w:t xml:space="preserve">a. Following fabrication </w:t>
      </w:r>
      <w:r w:rsidR="00221703" w:rsidRPr="00504F83">
        <w:rPr>
          <w:sz w:val="22"/>
        </w:rPr>
        <w:t xml:space="preserve">the </w:t>
      </w:r>
      <w:r w:rsidR="00BC2EA3">
        <w:rPr>
          <w:sz w:val="22"/>
        </w:rPr>
        <w:t>planter</w:t>
      </w:r>
      <w:r w:rsidR="00221703" w:rsidRPr="00504F83">
        <w:rPr>
          <w:sz w:val="22"/>
        </w:rPr>
        <w:t xml:space="preserve"> steel frame </w:t>
      </w:r>
      <w:r w:rsidR="00BC2EA3">
        <w:rPr>
          <w:sz w:val="22"/>
        </w:rPr>
        <w:t>pieces</w:t>
      </w:r>
      <w:r w:rsidRPr="00504F83">
        <w:rPr>
          <w:sz w:val="22"/>
        </w:rPr>
        <w:t xml:space="preserve"> shall be cleaned and treated with an iron phosphate process prior to the coating application. This process shall include a non-chromated alkaline cleaner, and an iron phosphate treatment, followed with an acidic sealer for maximum adhesion. Corrosion-resistant zinc undercoat shall be applied, 1-2mils thick. Protective powder coat shall be polyester or </w:t>
      </w:r>
      <w:r w:rsidRPr="00504F83">
        <w:rPr>
          <w:sz w:val="22"/>
        </w:rPr>
        <w:lastRenderedPageBreak/>
        <w:t xml:space="preserve">polyester TGIC powder, minimum 4 mils thick. Following application parts shall be baked until properly cured. </w:t>
      </w:r>
    </w:p>
    <w:p w14:paraId="01749516" w14:textId="401FED4D" w:rsidR="00732175" w:rsidRPr="00504F83" w:rsidRDefault="00732175">
      <w:pPr>
        <w:ind w:left="540" w:hanging="540"/>
        <w:rPr>
          <w:sz w:val="22"/>
        </w:rPr>
      </w:pPr>
      <w:r w:rsidRPr="00504F83">
        <w:rPr>
          <w:sz w:val="22"/>
        </w:rPr>
        <w:tab/>
        <w:t xml:space="preserve">E. Sizes:  Refer to catalog for standard sizes. </w:t>
      </w:r>
      <w:r w:rsidR="008C3C55" w:rsidRPr="00504F83">
        <w:rPr>
          <w:sz w:val="22"/>
        </w:rPr>
        <w:t>Custom sizes as per approved shop drawings.</w:t>
      </w:r>
    </w:p>
    <w:p w14:paraId="3201C561" w14:textId="77777777" w:rsidR="00732175" w:rsidRPr="00504F83" w:rsidRDefault="00732175">
      <w:pPr>
        <w:spacing w:line="240" w:lineRule="atLeast"/>
        <w:rPr>
          <w:u w:val="single"/>
        </w:rPr>
      </w:pPr>
    </w:p>
    <w:p w14:paraId="08FDEA0A" w14:textId="2AAF6A49" w:rsidR="00732175" w:rsidRPr="00504F83" w:rsidRDefault="00732175">
      <w:pPr>
        <w:spacing w:line="240" w:lineRule="atLeast"/>
        <w:rPr>
          <w:u w:val="single"/>
        </w:rPr>
      </w:pPr>
      <w:proofErr w:type="gramStart"/>
      <w:r w:rsidRPr="00504F83">
        <w:rPr>
          <w:u w:val="single"/>
        </w:rPr>
        <w:t xml:space="preserve">2.3  </w:t>
      </w:r>
      <w:r w:rsidR="00BC2EA3">
        <w:rPr>
          <w:u w:val="single"/>
        </w:rPr>
        <w:t>PLANTER</w:t>
      </w:r>
      <w:proofErr w:type="gramEnd"/>
      <w:r w:rsidRPr="00504F83">
        <w:rPr>
          <w:u w:val="single"/>
        </w:rPr>
        <w:t xml:space="preserve"> </w:t>
      </w:r>
      <w:r w:rsidR="00C36698" w:rsidRPr="00504F83">
        <w:rPr>
          <w:u w:val="single"/>
        </w:rPr>
        <w:t>OPTIONS</w:t>
      </w:r>
    </w:p>
    <w:p w14:paraId="287C873B" w14:textId="08A620F1" w:rsidR="008C3C55" w:rsidRDefault="00732175" w:rsidP="00221703">
      <w:pPr>
        <w:spacing w:line="240" w:lineRule="atLeast"/>
        <w:ind w:left="504" w:hanging="504"/>
        <w:rPr>
          <w:sz w:val="22"/>
        </w:rPr>
      </w:pPr>
      <w:r w:rsidRPr="00504F83">
        <w:rPr>
          <w:sz w:val="22"/>
        </w:rPr>
        <w:tab/>
        <w:t xml:space="preserve">A. </w:t>
      </w:r>
      <w:r w:rsidR="00BC2EA3">
        <w:rPr>
          <w:sz w:val="22"/>
        </w:rPr>
        <w:t xml:space="preserve">Wood </w:t>
      </w:r>
      <w:r w:rsidR="00AD322C">
        <w:rPr>
          <w:sz w:val="22"/>
        </w:rPr>
        <w:t xml:space="preserve">Cladding </w:t>
      </w:r>
      <w:r w:rsidR="00BC2EA3">
        <w:rPr>
          <w:sz w:val="22"/>
        </w:rPr>
        <w:t>Options</w:t>
      </w:r>
      <w:r w:rsidR="00D73358">
        <w:rPr>
          <w:sz w:val="22"/>
        </w:rPr>
        <w:t xml:space="preserve"> – Depending on placement (against a wall, against one another, etc..), Boulevard planters may not require wood cladding on all sides. Product to be delivered with wood on one-, two-, three-, or all four sides (standard configuration). Specify which side (or combination of sides) should be clad. Note: Planter lengths will be reduced by approx. ¾” for each side unclad. Unclad sides will have a 90deg cladding support to allow the planter to sit closely by the wall or adjacent planter.</w:t>
      </w:r>
    </w:p>
    <w:p w14:paraId="5A3BFB03" w14:textId="1EFF8FF8" w:rsidR="00BC2EA3" w:rsidRDefault="00BC2EA3" w:rsidP="00221703">
      <w:pPr>
        <w:spacing w:line="240" w:lineRule="atLeast"/>
        <w:ind w:left="504" w:hanging="504"/>
        <w:rPr>
          <w:sz w:val="22"/>
        </w:rPr>
      </w:pPr>
      <w:r>
        <w:rPr>
          <w:sz w:val="22"/>
        </w:rPr>
        <w:tab/>
        <w:t>B. Scoop Connectivity</w:t>
      </w:r>
      <w:r w:rsidR="00D73358">
        <w:rPr>
          <w:sz w:val="22"/>
        </w:rPr>
        <w:t xml:space="preserve"> – To create the appearance of a continuous planting area, adjacent planters may have their sidewalls lowered</w:t>
      </w:r>
      <w:r w:rsidR="00AD322C">
        <w:rPr>
          <w:sz w:val="22"/>
        </w:rPr>
        <w:t xml:space="preserve">. Adjacent planters shall be maximum of three-wall clad </w:t>
      </w:r>
      <w:proofErr w:type="gramStart"/>
      <w:r w:rsidR="00AD322C">
        <w:rPr>
          <w:sz w:val="22"/>
        </w:rPr>
        <w:t>units, and</w:t>
      </w:r>
      <w:proofErr w:type="gramEnd"/>
      <w:r w:rsidR="00AD322C">
        <w:rPr>
          <w:sz w:val="22"/>
        </w:rPr>
        <w:t xml:space="preserve"> shall be delivered with a Scoop hardware kit to prevent water or soil from spilling between units. Holes to attach scoop units to be drilled once planters are in final location and partially filled. Connecting sealant to be silicone, and hardware to be stainless steel.</w:t>
      </w:r>
    </w:p>
    <w:p w14:paraId="4809D1B7" w14:textId="62D113AA" w:rsidR="00AD322C" w:rsidRDefault="00AD322C" w:rsidP="00AD322C">
      <w:pPr>
        <w:spacing w:line="240" w:lineRule="atLeast"/>
        <w:ind w:left="504" w:hanging="504"/>
        <w:rPr>
          <w:sz w:val="22"/>
        </w:rPr>
      </w:pPr>
      <w:r>
        <w:rPr>
          <w:sz w:val="22"/>
        </w:rPr>
        <w:tab/>
        <w:t xml:space="preserve">C. </w:t>
      </w:r>
      <w:r>
        <w:rPr>
          <w:sz w:val="22"/>
        </w:rPr>
        <w:t>Alternative material cladding options</w:t>
      </w:r>
      <w:r>
        <w:rPr>
          <w:sz w:val="22"/>
        </w:rPr>
        <w:t xml:space="preserve"> – Boulevard planters may have steel panels substituted for wood planking for decorative purposes. Steel panels available in a range of standard sizes, see website for details. </w:t>
      </w:r>
      <w:r w:rsidR="00AA6308">
        <w:rPr>
          <w:sz w:val="22"/>
        </w:rPr>
        <w:t xml:space="preserve">Panels may also be laser-cut with logos or decorative patterns as required. </w:t>
      </w:r>
      <w:proofErr w:type="gramStart"/>
      <w:r>
        <w:rPr>
          <w:sz w:val="22"/>
        </w:rPr>
        <w:t>Panels</w:t>
      </w:r>
      <w:proofErr w:type="gramEnd"/>
      <w:r>
        <w:rPr>
          <w:sz w:val="22"/>
        </w:rPr>
        <w:t xml:space="preserve"> available in 12ga. brushed stainless steel, weathering steel, or </w:t>
      </w:r>
      <w:proofErr w:type="spellStart"/>
      <w:r>
        <w:rPr>
          <w:sz w:val="22"/>
        </w:rPr>
        <w:t>powdercoated</w:t>
      </w:r>
      <w:proofErr w:type="spellEnd"/>
      <w:r>
        <w:rPr>
          <w:sz w:val="22"/>
        </w:rPr>
        <w:t xml:space="preserve"> mild steel. </w:t>
      </w:r>
      <w:r w:rsidR="00AA6308">
        <w:rPr>
          <w:sz w:val="22"/>
        </w:rPr>
        <w:t>Cladding panel attachments to be hidden and invisible, and panels to have decorative return and radiused edges to match wood.</w:t>
      </w:r>
    </w:p>
    <w:p w14:paraId="750F11CA" w14:textId="743211EF" w:rsidR="00BC2EA3" w:rsidRDefault="00BC2EA3" w:rsidP="00221703">
      <w:pPr>
        <w:spacing w:line="240" w:lineRule="atLeast"/>
        <w:ind w:left="504" w:hanging="504"/>
        <w:rPr>
          <w:sz w:val="22"/>
        </w:rPr>
      </w:pPr>
      <w:r>
        <w:rPr>
          <w:sz w:val="22"/>
        </w:rPr>
        <w:tab/>
      </w:r>
      <w:r w:rsidR="00AA6308">
        <w:rPr>
          <w:sz w:val="22"/>
        </w:rPr>
        <w:t>D</w:t>
      </w:r>
      <w:r>
        <w:rPr>
          <w:sz w:val="22"/>
        </w:rPr>
        <w:t>. Trellis or Privacy Panels</w:t>
      </w:r>
      <w:r w:rsidR="00AA6308">
        <w:rPr>
          <w:sz w:val="22"/>
        </w:rPr>
        <w:t xml:space="preserve"> – Boulevard planters may be delivered with bracket pockets to accommodate a vertical support for trellis panels or metal privacy screens. See Wilshire and Boulevard Screen page at Tournesol.com.</w:t>
      </w:r>
    </w:p>
    <w:p w14:paraId="1757150F" w14:textId="21C09063" w:rsidR="00BC2EA3" w:rsidRDefault="00BC2EA3" w:rsidP="00221703">
      <w:pPr>
        <w:spacing w:line="240" w:lineRule="atLeast"/>
        <w:ind w:left="504" w:hanging="504"/>
        <w:rPr>
          <w:sz w:val="22"/>
        </w:rPr>
      </w:pPr>
      <w:r>
        <w:rPr>
          <w:sz w:val="22"/>
        </w:rPr>
        <w:tab/>
        <w:t xml:space="preserve"> </w:t>
      </w:r>
    </w:p>
    <w:p w14:paraId="3B2C8FB1" w14:textId="37914760" w:rsidR="00BC2EA3" w:rsidRPr="00504F83" w:rsidRDefault="00BC2EA3" w:rsidP="00221703">
      <w:pPr>
        <w:spacing w:line="240" w:lineRule="atLeast"/>
        <w:ind w:left="504" w:hanging="504"/>
        <w:rPr>
          <w:sz w:val="22"/>
        </w:rPr>
      </w:pPr>
      <w:r>
        <w:rPr>
          <w:sz w:val="22"/>
        </w:rPr>
        <w:tab/>
      </w:r>
    </w:p>
    <w:p w14:paraId="4C5CA4D2" w14:textId="77777777" w:rsidR="00732175" w:rsidRPr="00504F83" w:rsidRDefault="00732175">
      <w:pPr>
        <w:spacing w:line="240" w:lineRule="atLeast"/>
        <w:rPr>
          <w:sz w:val="22"/>
        </w:rPr>
      </w:pPr>
    </w:p>
    <w:p w14:paraId="192BE395" w14:textId="77777777" w:rsidR="00732175" w:rsidRPr="00504F83" w:rsidRDefault="00732175">
      <w:pPr>
        <w:spacing w:line="240" w:lineRule="atLeast"/>
        <w:rPr>
          <w:u w:val="single"/>
        </w:rPr>
      </w:pPr>
      <w:proofErr w:type="gramStart"/>
      <w:r w:rsidRPr="00504F83">
        <w:rPr>
          <w:u w:val="single"/>
        </w:rPr>
        <w:t>3.0  EXECUTION</w:t>
      </w:r>
      <w:proofErr w:type="gramEnd"/>
    </w:p>
    <w:p w14:paraId="43C6960F" w14:textId="77777777" w:rsidR="00732175" w:rsidRPr="00504F83" w:rsidRDefault="00732175">
      <w:pPr>
        <w:spacing w:line="240" w:lineRule="atLeast"/>
        <w:rPr>
          <w:u w:val="single"/>
        </w:rPr>
      </w:pPr>
    </w:p>
    <w:p w14:paraId="34778981" w14:textId="77777777" w:rsidR="00732175" w:rsidRPr="00504F83" w:rsidRDefault="00732175">
      <w:pPr>
        <w:spacing w:line="240" w:lineRule="atLeast"/>
        <w:rPr>
          <w:u w:val="single"/>
        </w:rPr>
      </w:pPr>
      <w:proofErr w:type="gramStart"/>
      <w:r w:rsidRPr="00504F83">
        <w:rPr>
          <w:u w:val="single"/>
        </w:rPr>
        <w:t>3.1  PREPARATION</w:t>
      </w:r>
      <w:proofErr w:type="gramEnd"/>
    </w:p>
    <w:p w14:paraId="68E2DB59" w14:textId="793BD02E" w:rsidR="00732175" w:rsidRPr="00504F83" w:rsidRDefault="00732175">
      <w:pPr>
        <w:spacing w:line="240" w:lineRule="atLeast"/>
        <w:ind w:left="504" w:hanging="504"/>
        <w:rPr>
          <w:sz w:val="22"/>
        </w:rPr>
      </w:pPr>
      <w:r w:rsidRPr="00504F83">
        <w:rPr>
          <w:sz w:val="22"/>
        </w:rPr>
        <w:tab/>
        <w:t>A. Prior to fabrication, the contractor shall verif</w:t>
      </w:r>
      <w:r w:rsidR="00221703" w:rsidRPr="00504F83">
        <w:rPr>
          <w:sz w:val="22"/>
        </w:rPr>
        <w:t xml:space="preserve">y as-built dimensions of area </w:t>
      </w:r>
      <w:r w:rsidRPr="00504F83">
        <w:rPr>
          <w:sz w:val="22"/>
        </w:rPr>
        <w:t>to ensure proper size, fit and quantity required.</w:t>
      </w:r>
    </w:p>
    <w:p w14:paraId="15D95ABD" w14:textId="47E7AD1F" w:rsidR="00732175" w:rsidRPr="00504F83" w:rsidRDefault="00732175" w:rsidP="00C36698">
      <w:pPr>
        <w:spacing w:line="240" w:lineRule="atLeast"/>
        <w:ind w:hanging="504"/>
        <w:rPr>
          <w:u w:val="single"/>
        </w:rPr>
      </w:pPr>
      <w:r w:rsidRPr="00504F83">
        <w:rPr>
          <w:sz w:val="22"/>
        </w:rPr>
        <w:tab/>
      </w:r>
      <w:proofErr w:type="gramStart"/>
      <w:r w:rsidRPr="00504F83">
        <w:rPr>
          <w:u w:val="single"/>
        </w:rPr>
        <w:t>3.2  INSTALLATION</w:t>
      </w:r>
      <w:proofErr w:type="gramEnd"/>
    </w:p>
    <w:p w14:paraId="57F945BA" w14:textId="535B2F57" w:rsidR="00732175" w:rsidRPr="00504F83" w:rsidRDefault="00732175">
      <w:pPr>
        <w:spacing w:line="240" w:lineRule="atLeast"/>
        <w:ind w:left="504" w:hanging="504"/>
        <w:rPr>
          <w:sz w:val="22"/>
        </w:rPr>
      </w:pPr>
      <w:r w:rsidRPr="00504F83">
        <w:rPr>
          <w:sz w:val="22"/>
        </w:rPr>
        <w:tab/>
        <w:t>A. Provide continuous basal support.</w:t>
      </w:r>
    </w:p>
    <w:p w14:paraId="02A323F7" w14:textId="5B9F06AC" w:rsidR="00221703" w:rsidRDefault="00732175" w:rsidP="00221703">
      <w:pPr>
        <w:spacing w:line="240" w:lineRule="atLeast"/>
        <w:ind w:left="504" w:hanging="504"/>
        <w:rPr>
          <w:sz w:val="22"/>
        </w:rPr>
      </w:pPr>
      <w:r w:rsidRPr="00504F83">
        <w:rPr>
          <w:sz w:val="22"/>
        </w:rPr>
        <w:tab/>
      </w:r>
      <w:r w:rsidR="00AA6308">
        <w:rPr>
          <w:sz w:val="22"/>
        </w:rPr>
        <w:t>B</w:t>
      </w:r>
      <w:r w:rsidRPr="00504F83">
        <w:rPr>
          <w:sz w:val="22"/>
        </w:rPr>
        <w:t>. Install level</w:t>
      </w:r>
      <w:r w:rsidR="00221703" w:rsidRPr="00504F83">
        <w:rPr>
          <w:sz w:val="22"/>
        </w:rPr>
        <w:t>.</w:t>
      </w:r>
    </w:p>
    <w:p w14:paraId="7ECFCA59" w14:textId="6A27F272" w:rsidR="00AA6308" w:rsidRPr="00504F83" w:rsidRDefault="00AA6308" w:rsidP="00221703">
      <w:pPr>
        <w:spacing w:line="240" w:lineRule="atLeast"/>
        <w:ind w:left="504" w:hanging="504"/>
        <w:rPr>
          <w:sz w:val="22"/>
        </w:rPr>
      </w:pPr>
      <w:r>
        <w:rPr>
          <w:sz w:val="22"/>
        </w:rPr>
        <w:tab/>
        <w:t>C. For scoop connectivity, trellis or privacy panels, follow instructions provided by manufacturer carefully.</w:t>
      </w:r>
    </w:p>
    <w:sectPr w:rsidR="00AA6308" w:rsidRPr="00504F83">
      <w:footerReference w:type="default" r:id="rId6"/>
      <w:footnotePr>
        <w:numFmt w:val="lowerRoman"/>
      </w:footnotePr>
      <w:endnotePr>
        <w:numFmt w:val="decimal"/>
      </w:endnotePr>
      <w:pgSz w:w="12240" w:h="15840"/>
      <w:pgMar w:top="1440" w:right="1800" w:bottom="1440" w:left="180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282B5" w14:textId="77777777" w:rsidR="00EF02BE" w:rsidRDefault="00EF02BE">
      <w:r>
        <w:separator/>
      </w:r>
    </w:p>
  </w:endnote>
  <w:endnote w:type="continuationSeparator" w:id="0">
    <w:p w14:paraId="5B7CCAE2" w14:textId="77777777" w:rsidR="00EF02BE" w:rsidRDefault="00EF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08BCE" w14:textId="56780F97" w:rsidR="00101ED4" w:rsidRDefault="009E1631">
    <w:pPr>
      <w:pStyle w:val="Footer"/>
    </w:pPr>
    <w:r>
      <w:t>BV</w:t>
    </w:r>
    <w:r w:rsidR="00AA6308">
      <w:t>8</w:t>
    </w:r>
    <w:r>
      <w:t>19</w:t>
    </w:r>
    <w:r w:rsidR="0098096D">
      <w:t>, Rev.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F5CB7" w14:textId="77777777" w:rsidR="00EF02BE" w:rsidRDefault="00EF02BE">
      <w:r>
        <w:separator/>
      </w:r>
    </w:p>
  </w:footnote>
  <w:footnote w:type="continuationSeparator" w:id="0">
    <w:p w14:paraId="09143C02" w14:textId="77777777" w:rsidR="00EF02BE" w:rsidRDefault="00EF0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numFmt w:val="lowerRoman"/>
    <w:footnote w:id="-1"/>
    <w:footnote w:id="0"/>
  </w:footnotePr>
  <w:endnotePr>
    <w:pos w:val="sectEnd"/>
    <w:numFmt w:val="decimal"/>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918F6"/>
    <w:rsid w:val="000C199A"/>
    <w:rsid w:val="00101ED4"/>
    <w:rsid w:val="001277C9"/>
    <w:rsid w:val="00165585"/>
    <w:rsid w:val="00195EBE"/>
    <w:rsid w:val="001C1102"/>
    <w:rsid w:val="00221360"/>
    <w:rsid w:val="00221703"/>
    <w:rsid w:val="002617C5"/>
    <w:rsid w:val="00261B67"/>
    <w:rsid w:val="00265C2D"/>
    <w:rsid w:val="00274EDB"/>
    <w:rsid w:val="002A2BD5"/>
    <w:rsid w:val="00411770"/>
    <w:rsid w:val="0047525E"/>
    <w:rsid w:val="004842EC"/>
    <w:rsid w:val="004918F6"/>
    <w:rsid w:val="00497945"/>
    <w:rsid w:val="00504F83"/>
    <w:rsid w:val="00612882"/>
    <w:rsid w:val="0062119E"/>
    <w:rsid w:val="00646D7E"/>
    <w:rsid w:val="006950D7"/>
    <w:rsid w:val="00725BBA"/>
    <w:rsid w:val="00732175"/>
    <w:rsid w:val="00794667"/>
    <w:rsid w:val="007C4867"/>
    <w:rsid w:val="007D4B43"/>
    <w:rsid w:val="007F2A58"/>
    <w:rsid w:val="00892547"/>
    <w:rsid w:val="008C3C55"/>
    <w:rsid w:val="00904AD9"/>
    <w:rsid w:val="0092499A"/>
    <w:rsid w:val="0098096D"/>
    <w:rsid w:val="009C5D43"/>
    <w:rsid w:val="009E1631"/>
    <w:rsid w:val="00A467C7"/>
    <w:rsid w:val="00AA6308"/>
    <w:rsid w:val="00AC7308"/>
    <w:rsid w:val="00AD02C3"/>
    <w:rsid w:val="00AD322C"/>
    <w:rsid w:val="00B25677"/>
    <w:rsid w:val="00B954D8"/>
    <w:rsid w:val="00BA3A1F"/>
    <w:rsid w:val="00BC2EA3"/>
    <w:rsid w:val="00BC71AF"/>
    <w:rsid w:val="00BE617A"/>
    <w:rsid w:val="00BF6550"/>
    <w:rsid w:val="00C36698"/>
    <w:rsid w:val="00C55E6B"/>
    <w:rsid w:val="00C765D6"/>
    <w:rsid w:val="00CE26EB"/>
    <w:rsid w:val="00CF2291"/>
    <w:rsid w:val="00D26712"/>
    <w:rsid w:val="00D73358"/>
    <w:rsid w:val="00DB7894"/>
    <w:rsid w:val="00E15EDE"/>
    <w:rsid w:val="00EB3981"/>
    <w:rsid w:val="00EC1806"/>
    <w:rsid w:val="00EC19C9"/>
    <w:rsid w:val="00EF02BE"/>
    <w:rsid w:val="00F04422"/>
    <w:rsid w:val="00F349B5"/>
    <w:rsid w:val="00FA0647"/>
    <w:rsid w:val="00FF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2FD94"/>
  <w15:chartTrackingRefBased/>
  <w15:docId w15:val="{82CD8882-F923-4F0F-A361-162CB85D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Title">
    <w:name w:val="Title"/>
    <w:basedOn w:val="Normal"/>
    <w:qFormat/>
    <w:pPr>
      <w:spacing w:line="240" w:lineRule="atLeast"/>
      <w:jc w:val="center"/>
    </w:pPr>
    <w:rPr>
      <w:b/>
      <w:sz w:val="28"/>
    </w:rPr>
  </w:style>
  <w:style w:type="paragraph" w:styleId="Footer">
    <w:name w:val="footer"/>
    <w:basedOn w:val="Normal"/>
    <w:pPr>
      <w:tabs>
        <w:tab w:val="center" w:pos="4320"/>
        <w:tab w:val="right" w:pos="8640"/>
      </w:tabs>
    </w:pPr>
    <w:rPr>
      <w:sz w:val="18"/>
    </w:rPr>
  </w:style>
  <w:style w:type="paragraph" w:styleId="Header">
    <w:name w:val="header"/>
    <w:basedOn w:val="Normal"/>
    <w:pPr>
      <w:tabs>
        <w:tab w:val="center" w:pos="4320"/>
        <w:tab w:val="right" w:pos="8640"/>
      </w:tabs>
    </w:pPr>
  </w:style>
  <w:style w:type="character" w:styleId="FootnoteReference">
    <w:name w:val="footnote reference"/>
    <w:semiHidden/>
    <w:rPr>
      <w:rFonts w:ascii="Times New Roman" w:hAnsi="Times New Roman"/>
      <w:position w:val="6"/>
      <w:sz w:val="16"/>
    </w:rPr>
  </w:style>
  <w:style w:type="paragraph" w:styleId="FootnoteText">
    <w:name w:val="footnote text"/>
    <w:basedOn w:val="Normal"/>
    <w:semiHidden/>
    <w:pPr>
      <w:framePr w:hSpace="187" w:vSpace="720" w:wrap="around" w:vAnchor="page" w:hAnchor="text" w:yAlign="bottom"/>
    </w:pPr>
    <w:rPr>
      <w:sz w:val="18"/>
    </w:rPr>
  </w:style>
  <w:style w:type="paragraph" w:styleId="BodyTextIndent">
    <w:name w:val="Body Text Indent"/>
    <w:basedOn w:val="Normal"/>
    <w:pPr>
      <w:spacing w:line="240" w:lineRule="atLeast"/>
      <w:ind w:left="504" w:hanging="504"/>
    </w:pPr>
    <w:rPr>
      <w:sz w:val="22"/>
    </w:rPr>
  </w:style>
  <w:style w:type="paragraph" w:styleId="BodyTextIndent2">
    <w:name w:val="Body Text Indent 2"/>
    <w:basedOn w:val="Normal"/>
    <w:pPr>
      <w:ind w:left="720" w:hanging="180"/>
    </w:pPr>
    <w:rPr>
      <w:sz w:val="22"/>
    </w:rPr>
  </w:style>
  <w:style w:type="paragraph" w:styleId="BodyTextIndent3">
    <w:name w:val="Body Text Indent 3"/>
    <w:basedOn w:val="Normal"/>
    <w:pPr>
      <w:ind w:left="720" w:hanging="360"/>
    </w:pPr>
    <w:rPr>
      <w:sz w:val="22"/>
    </w:rPr>
  </w:style>
  <w:style w:type="paragraph" w:styleId="BalloonText">
    <w:name w:val="Balloon Text"/>
    <w:basedOn w:val="Normal"/>
    <w:link w:val="BalloonTextChar"/>
    <w:rsid w:val="00892547"/>
    <w:rPr>
      <w:rFonts w:ascii="Tahoma" w:hAnsi="Tahoma" w:cs="Tahoma"/>
      <w:sz w:val="16"/>
      <w:szCs w:val="16"/>
    </w:rPr>
  </w:style>
  <w:style w:type="character" w:customStyle="1" w:styleId="BalloonTextChar">
    <w:name w:val="Balloon Text Char"/>
    <w:link w:val="BalloonText"/>
    <w:rsid w:val="00892547"/>
    <w:rPr>
      <w:rFonts w:ascii="Tahoma" w:hAnsi="Tahoma" w:cs="Tahoma"/>
      <w:sz w:val="16"/>
      <w:szCs w:val="16"/>
    </w:rPr>
  </w:style>
  <w:style w:type="paragraph" w:customStyle="1" w:styleId="Default">
    <w:name w:val="Default"/>
    <w:rsid w:val="00BA3A1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723710">
      <w:bodyDiv w:val="1"/>
      <w:marLeft w:val="0"/>
      <w:marRight w:val="0"/>
      <w:marTop w:val="0"/>
      <w:marBottom w:val="0"/>
      <w:divBdr>
        <w:top w:val="none" w:sz="0" w:space="0" w:color="auto"/>
        <w:left w:val="none" w:sz="0" w:space="0" w:color="auto"/>
        <w:bottom w:val="none" w:sz="0" w:space="0" w:color="auto"/>
        <w:right w:val="none" w:sz="0" w:space="0" w:color="auto"/>
      </w:divBdr>
    </w:div>
    <w:div w:id="159921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Guide Specification</vt:lpstr>
    </vt:vector>
  </TitlesOfParts>
  <Company>Planter Technology Inc.</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dc:title>
  <dc:subject/>
  <dc:creator>clyon</dc:creator>
  <cp:keywords/>
  <cp:lastModifiedBy>Christopher Lyon</cp:lastModifiedBy>
  <cp:revision>4</cp:revision>
  <cp:lastPrinted>2012-05-15T22:51:00Z</cp:lastPrinted>
  <dcterms:created xsi:type="dcterms:W3CDTF">2019-08-26T19:03:00Z</dcterms:created>
  <dcterms:modified xsi:type="dcterms:W3CDTF">2019-08-26T21:09:00Z</dcterms:modified>
</cp:coreProperties>
</file>